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65039" w14:textId="77777777" w:rsidR="00703759" w:rsidRDefault="00111AF4" w:rsidP="0077028B">
      <w:pPr>
        <w:pStyle w:val="Heading1"/>
      </w:pPr>
      <w:r w:rsidRPr="00111AF4">
        <w:t>Knowledge and critical understanding of the world (</w:t>
      </w:r>
      <w:r w:rsidR="00703759">
        <w:t>economies, environment, sustainability</w:t>
      </w:r>
      <w:r w:rsidRPr="00111AF4">
        <w:t>)</w:t>
      </w:r>
      <w:r>
        <w:tab/>
      </w:r>
    </w:p>
    <w:p w14:paraId="4255BFB0" w14:textId="5B884119" w:rsidR="00EE7480" w:rsidRDefault="008D0A31" w:rsidP="0077028B">
      <w:pPr>
        <w:pStyle w:val="Heading1"/>
      </w:pPr>
      <w:r>
        <w:t>Learner’s name:</w:t>
      </w:r>
      <w:r w:rsidR="00BA5AC3">
        <w:tab/>
      </w:r>
      <w:r w:rsidR="00BA5AC3">
        <w:tab/>
      </w:r>
      <w:r w:rsidR="00BA5AC3">
        <w:tab/>
      </w:r>
      <w:r w:rsidR="00BA5AC3">
        <w:tab/>
        <w:t xml:space="preserve"> </w:t>
      </w:r>
    </w:p>
    <w:tbl>
      <w:tblPr>
        <w:tblStyle w:val="TableGrid"/>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14"/>
        <w:gridCol w:w="3615"/>
        <w:gridCol w:w="3615"/>
        <w:gridCol w:w="3615"/>
      </w:tblGrid>
      <w:tr w:rsidR="00BA5AC3" w14:paraId="1F635500" w14:textId="77777777" w:rsidTr="00395A9E">
        <w:tc>
          <w:tcPr>
            <w:tcW w:w="15588" w:type="dxa"/>
            <w:gridSpan w:val="5"/>
          </w:tcPr>
          <w:p w14:paraId="20E57FC4" w14:textId="7FD5D829" w:rsidR="00BA5AC3" w:rsidRDefault="00D85654" w:rsidP="00917006">
            <w:pPr>
              <w:ind w:left="1310"/>
            </w:pPr>
            <w:bookmarkStart w:id="0" w:name="_GoBack"/>
            <w:r>
              <w:rPr>
                <w:noProof/>
              </w:rPr>
              <w:drawing>
                <wp:inline distT="0" distB="0" distL="0" distR="0" wp14:anchorId="49D28AD0" wp14:editId="5577966E">
                  <wp:extent cx="8564880" cy="3200400"/>
                  <wp:effectExtent l="0" t="5715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tc>
      </w:tr>
      <w:tr w:rsidR="00917006" w14:paraId="5B6866CD" w14:textId="77777777" w:rsidTr="00395A9E">
        <w:tc>
          <w:tcPr>
            <w:tcW w:w="1129" w:type="dxa"/>
          </w:tcPr>
          <w:p w14:paraId="40C0AFD3" w14:textId="36732EED" w:rsidR="008D0A31" w:rsidRPr="00BA5AC3" w:rsidRDefault="008D0A31" w:rsidP="008D0A31">
            <w:pPr>
              <w:spacing w:line="240" w:lineRule="auto"/>
              <w:rPr>
                <w:b/>
                <w:bCs/>
                <w:sz w:val="20"/>
                <w:szCs w:val="20"/>
              </w:rPr>
            </w:pPr>
          </w:p>
        </w:tc>
        <w:tc>
          <w:tcPr>
            <w:tcW w:w="3614" w:type="dxa"/>
          </w:tcPr>
          <w:p w14:paraId="3B260ECA" w14:textId="119EA995"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3E122CC1" w14:textId="39E3379D"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5A4BCBFE" w14:textId="17844A9F"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28DDADFC" w14:textId="7E79149C"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r>
      <w:tr w:rsidR="00917006" w14:paraId="5DC9E7C9" w14:textId="77777777" w:rsidTr="00395A9E">
        <w:tc>
          <w:tcPr>
            <w:tcW w:w="1129" w:type="dxa"/>
          </w:tcPr>
          <w:p w14:paraId="4F3CA089" w14:textId="7BDC0360" w:rsidR="008D0A31" w:rsidRPr="00BA5AC3" w:rsidRDefault="008D0A31" w:rsidP="008D0A31">
            <w:pPr>
              <w:rPr>
                <w:b/>
                <w:bCs/>
                <w:sz w:val="20"/>
                <w:szCs w:val="20"/>
              </w:rPr>
            </w:pPr>
          </w:p>
        </w:tc>
        <w:tc>
          <w:tcPr>
            <w:tcW w:w="3614" w:type="dxa"/>
          </w:tcPr>
          <w:p w14:paraId="63E78E58" w14:textId="0EDC70E2" w:rsidR="008D0A31" w:rsidRDefault="008D0A31" w:rsidP="008D0A31">
            <w:r w:rsidRPr="00BA5AC3">
              <w:rPr>
                <w:b/>
                <w:bCs/>
                <w:sz w:val="20"/>
                <w:szCs w:val="20"/>
              </w:rPr>
              <w:t>How?</w:t>
            </w:r>
          </w:p>
        </w:tc>
        <w:tc>
          <w:tcPr>
            <w:tcW w:w="3615" w:type="dxa"/>
          </w:tcPr>
          <w:p w14:paraId="454CB95C" w14:textId="5CD94DA3" w:rsidR="008D0A31" w:rsidRDefault="008D0A31" w:rsidP="008D0A31">
            <w:r w:rsidRPr="00BA5AC3">
              <w:rPr>
                <w:b/>
                <w:bCs/>
                <w:sz w:val="20"/>
                <w:szCs w:val="20"/>
              </w:rPr>
              <w:t>How?</w:t>
            </w:r>
          </w:p>
        </w:tc>
        <w:tc>
          <w:tcPr>
            <w:tcW w:w="3615" w:type="dxa"/>
          </w:tcPr>
          <w:p w14:paraId="2B6FCDC6" w14:textId="492F7886" w:rsidR="008D0A31" w:rsidRDefault="008D0A31" w:rsidP="008D0A31">
            <w:r w:rsidRPr="00BA5AC3">
              <w:rPr>
                <w:b/>
                <w:bCs/>
                <w:sz w:val="20"/>
                <w:szCs w:val="20"/>
              </w:rPr>
              <w:t>How?</w:t>
            </w:r>
          </w:p>
        </w:tc>
        <w:tc>
          <w:tcPr>
            <w:tcW w:w="3615" w:type="dxa"/>
          </w:tcPr>
          <w:p w14:paraId="7B35E61D" w14:textId="0618B3B7" w:rsidR="008D0A31" w:rsidRDefault="008D0A31" w:rsidP="008D0A31">
            <w:r w:rsidRPr="00BA5AC3">
              <w:rPr>
                <w:b/>
                <w:bCs/>
                <w:sz w:val="20"/>
                <w:szCs w:val="20"/>
              </w:rPr>
              <w:t>How?</w:t>
            </w:r>
          </w:p>
        </w:tc>
      </w:tr>
    </w:tbl>
    <w:p w14:paraId="45051E2E" w14:textId="77777777" w:rsidR="00353F0C" w:rsidRPr="00353F0C" w:rsidRDefault="00353F0C" w:rsidP="00353F0C"/>
    <w:p w14:paraId="20290704" w14:textId="0CD34ECC" w:rsidR="0030496F" w:rsidRDefault="0030496F" w:rsidP="00A13174">
      <w:pPr>
        <w:spacing w:before="0" w:after="160" w:line="259" w:lineRule="auto"/>
        <w:rPr>
          <w:rFonts w:ascii="Arial" w:hAnsi="Arial" w:cs="Arial"/>
          <w:sz w:val="18"/>
          <w:szCs w:val="18"/>
        </w:rPr>
      </w:pPr>
      <w:r>
        <w:t>604699-EPP-1-2018-1-EL-EPPKA3-IPI-SOC-IN</w:t>
      </w:r>
      <w:r>
        <w:tab/>
      </w:r>
    </w:p>
    <w:p w14:paraId="3046423D" w14:textId="77777777" w:rsidR="0030496F" w:rsidRDefault="0030496F" w:rsidP="00A13174">
      <w:pPr>
        <w:spacing w:before="0" w:after="160" w:line="259" w:lineRule="auto"/>
        <w:rPr>
          <w:rFonts w:ascii="Arial" w:hAnsi="Arial" w:cs="Arial"/>
          <w:sz w:val="18"/>
          <w:szCs w:val="18"/>
        </w:rPr>
      </w:pPr>
    </w:p>
    <w:p w14:paraId="432EFEA5" w14:textId="60FEF693" w:rsidR="00A13174" w:rsidRDefault="00A13174" w:rsidP="00A13174">
      <w:pPr>
        <w:spacing w:before="0" w:after="160" w:line="259" w:lineRule="auto"/>
        <w:rPr>
          <w:rFonts w:ascii="Arial" w:hAnsi="Arial" w:cs="Arial"/>
          <w:sz w:val="18"/>
          <w:szCs w:val="18"/>
        </w:rPr>
      </w:pPr>
      <w:r w:rsidRPr="00C95E4D">
        <w:rPr>
          <w:rFonts w:ascii="Arial" w:hAnsi="Arial" w:cs="Arial"/>
          <w:sz w:val="18"/>
          <w:szCs w:val="18"/>
        </w:rPr>
        <w:t xml:space="preserve">This project has been funded with support from the European Commission. This publication reflects the views only of the authors, and the Commission cannot be held responsible for any use which may be made of the information contained therein </w:t>
      </w:r>
    </w:p>
    <w:p w14:paraId="10B08722" w14:textId="01AE6E96" w:rsidR="00BF0FD8" w:rsidRDefault="00BF0FD8">
      <w:pPr>
        <w:spacing w:before="0" w:after="160" w:line="259" w:lineRule="auto"/>
      </w:pPr>
    </w:p>
    <w:p w14:paraId="1E78E117" w14:textId="22927A95" w:rsidR="00156229" w:rsidRDefault="00156229"/>
    <w:sectPr w:rsidR="00156229" w:rsidSect="0030496F">
      <w:headerReference w:type="default" r:id="rId12"/>
      <w:headerReference w:type="first" r:id="rId13"/>
      <w:footerReference w:type="first" r:id="rId14"/>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D2887" w14:textId="77777777" w:rsidR="003821D9" w:rsidRDefault="003821D9" w:rsidP="00973DF9">
      <w:pPr>
        <w:spacing w:before="0" w:after="0" w:line="240" w:lineRule="auto"/>
      </w:pPr>
      <w:r>
        <w:separator/>
      </w:r>
    </w:p>
  </w:endnote>
  <w:endnote w:type="continuationSeparator" w:id="0">
    <w:p w14:paraId="185201B5" w14:textId="77777777" w:rsidR="003821D9" w:rsidRDefault="003821D9" w:rsidP="00973D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705B" w14:textId="4CBD882E" w:rsidR="00F9636D" w:rsidRDefault="008F2546" w:rsidP="00F9636D">
    <w:pPr>
      <w:pStyle w:val="Footer"/>
    </w:pPr>
    <w:bookmarkStart w:id="1" w:name="_Hlk517689986"/>
    <w:r>
      <w:tab/>
      <w:t xml:space="preserve">                                                              </w:t>
    </w:r>
  </w:p>
  <w:bookmarkEnd w:id="1"/>
  <w:p w14:paraId="3D46F26E" w14:textId="77777777" w:rsidR="00F9636D" w:rsidRDefault="00F9636D">
    <w:pPr>
      <w:pStyle w:val="Footer"/>
    </w:pPr>
  </w:p>
  <w:p w14:paraId="04A367C6" w14:textId="77777777" w:rsidR="004F3209" w:rsidRDefault="004F32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AE11D" w14:textId="77777777" w:rsidR="003821D9" w:rsidRDefault="003821D9" w:rsidP="00973DF9">
      <w:pPr>
        <w:spacing w:before="0" w:after="0" w:line="240" w:lineRule="auto"/>
      </w:pPr>
      <w:r>
        <w:separator/>
      </w:r>
    </w:p>
  </w:footnote>
  <w:footnote w:type="continuationSeparator" w:id="0">
    <w:p w14:paraId="465748E6" w14:textId="77777777" w:rsidR="003821D9" w:rsidRDefault="003821D9" w:rsidP="00973D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4683" w14:textId="66C419EC" w:rsidR="00973DF9" w:rsidRDefault="00BF0FD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EE80" w14:textId="20F08C5E" w:rsidR="00F9636D" w:rsidRDefault="001016D2">
    <w:pPr>
      <w:pStyle w:val="Header"/>
    </w:pPr>
    <w:r>
      <w:rPr>
        <w:noProof/>
      </w:rPr>
      <w:drawing>
        <wp:inline distT="0" distB="0" distL="0" distR="0" wp14:anchorId="6DA1E7C9" wp14:editId="383285E2">
          <wp:extent cx="350520" cy="62476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32" cy="642792"/>
                  </a:xfrm>
                  <a:prstGeom prst="rect">
                    <a:avLst/>
                  </a:prstGeom>
                  <a:noFill/>
                  <a:ln>
                    <a:noFill/>
                  </a:ln>
                </pic:spPr>
              </pic:pic>
            </a:graphicData>
          </a:graphic>
        </wp:inline>
      </w:drawing>
    </w:r>
    <w:r w:rsidR="00F9636D">
      <w:tab/>
    </w:r>
    <w:r w:rsidR="00BA5AC3">
      <w:tab/>
      <w:t xml:space="preserve">   </w:t>
    </w:r>
    <w:r w:rsidR="00BA5AC3">
      <w:tab/>
    </w:r>
    <w:r w:rsidR="00BA5AC3">
      <w:tab/>
    </w:r>
    <w:r w:rsidR="00F9636D">
      <w:tab/>
    </w:r>
    <w:r w:rsidR="00BA5AC3">
      <w:tab/>
    </w:r>
    <w:r w:rsidR="00AF1296">
      <w:rPr>
        <w:noProof/>
      </w:rPr>
      <w:drawing>
        <wp:inline distT="0" distB="0" distL="0" distR="0" wp14:anchorId="217A1BA9" wp14:editId="4B1F3490">
          <wp:extent cx="1863074" cy="532130"/>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plus_cofund_logo.jpg"/>
                  <pic:cNvPicPr/>
                </pic:nvPicPr>
                <pic:blipFill>
                  <a:blip r:embed="rId2">
                    <a:extLst>
                      <a:ext uri="{28A0092B-C50C-407E-A947-70E740481C1C}">
                        <a14:useLocalDpi xmlns:a14="http://schemas.microsoft.com/office/drawing/2010/main" val="0"/>
                      </a:ext>
                    </a:extLst>
                  </a:blip>
                  <a:stretch>
                    <a:fillRect/>
                  </a:stretch>
                </pic:blipFill>
                <pic:spPr>
                  <a:xfrm>
                    <a:off x="0" y="0"/>
                    <a:ext cx="1904932" cy="544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6289E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2B"/>
    <w:rsid w:val="0000101A"/>
    <w:rsid w:val="000335D6"/>
    <w:rsid w:val="0004557B"/>
    <w:rsid w:val="00086BC1"/>
    <w:rsid w:val="001016D2"/>
    <w:rsid w:val="00111AF4"/>
    <w:rsid w:val="00146B98"/>
    <w:rsid w:val="00156229"/>
    <w:rsid w:val="00175B87"/>
    <w:rsid w:val="001926E6"/>
    <w:rsid w:val="001C2B24"/>
    <w:rsid w:val="00242723"/>
    <w:rsid w:val="002803BF"/>
    <w:rsid w:val="002B6F1F"/>
    <w:rsid w:val="0030496F"/>
    <w:rsid w:val="00307B7F"/>
    <w:rsid w:val="0033444E"/>
    <w:rsid w:val="00350953"/>
    <w:rsid w:val="00353F0C"/>
    <w:rsid w:val="003821D9"/>
    <w:rsid w:val="00395A9E"/>
    <w:rsid w:val="003B1A33"/>
    <w:rsid w:val="00415586"/>
    <w:rsid w:val="004B0E90"/>
    <w:rsid w:val="004C539A"/>
    <w:rsid w:val="004F3209"/>
    <w:rsid w:val="00593DF5"/>
    <w:rsid w:val="005A6BAD"/>
    <w:rsid w:val="005B51DD"/>
    <w:rsid w:val="005C54A9"/>
    <w:rsid w:val="00663C82"/>
    <w:rsid w:val="00703759"/>
    <w:rsid w:val="0074025E"/>
    <w:rsid w:val="0077028B"/>
    <w:rsid w:val="00794C76"/>
    <w:rsid w:val="007A72C6"/>
    <w:rsid w:val="007F20B0"/>
    <w:rsid w:val="00823E8B"/>
    <w:rsid w:val="00845CEB"/>
    <w:rsid w:val="00896902"/>
    <w:rsid w:val="008D0A31"/>
    <w:rsid w:val="008F2546"/>
    <w:rsid w:val="008F5E4C"/>
    <w:rsid w:val="00917006"/>
    <w:rsid w:val="00973DF9"/>
    <w:rsid w:val="0099606C"/>
    <w:rsid w:val="009B05D1"/>
    <w:rsid w:val="00A0072E"/>
    <w:rsid w:val="00A13174"/>
    <w:rsid w:val="00A15862"/>
    <w:rsid w:val="00A758E4"/>
    <w:rsid w:val="00A92172"/>
    <w:rsid w:val="00AA4E90"/>
    <w:rsid w:val="00AC36AF"/>
    <w:rsid w:val="00AF1296"/>
    <w:rsid w:val="00B02BA9"/>
    <w:rsid w:val="00B14091"/>
    <w:rsid w:val="00B85FAE"/>
    <w:rsid w:val="00BA5AC3"/>
    <w:rsid w:val="00BB09F3"/>
    <w:rsid w:val="00BF0FD8"/>
    <w:rsid w:val="00C25645"/>
    <w:rsid w:val="00C47E83"/>
    <w:rsid w:val="00C645EE"/>
    <w:rsid w:val="00C9263A"/>
    <w:rsid w:val="00D2137B"/>
    <w:rsid w:val="00D65667"/>
    <w:rsid w:val="00D85654"/>
    <w:rsid w:val="00E67BEC"/>
    <w:rsid w:val="00E77D6F"/>
    <w:rsid w:val="00E87F33"/>
    <w:rsid w:val="00EE4D12"/>
    <w:rsid w:val="00EE7480"/>
    <w:rsid w:val="00F050D9"/>
    <w:rsid w:val="00F2732B"/>
    <w:rsid w:val="00F61FEA"/>
    <w:rsid w:val="00F9636D"/>
    <w:rsid w:val="00FF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512B"/>
  <w15:chartTrackingRefBased/>
  <w15:docId w15:val="{9313E88B-2651-4B33-A51B-3D785B89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2723"/>
    <w:pPr>
      <w:spacing w:before="120" w:after="120" w:line="276" w:lineRule="auto"/>
    </w:pPr>
    <w:rPr>
      <w:sz w:val="24"/>
    </w:rPr>
  </w:style>
  <w:style w:type="paragraph" w:styleId="Heading1">
    <w:name w:val="heading 1"/>
    <w:basedOn w:val="Normal"/>
    <w:next w:val="Normal"/>
    <w:link w:val="Heading1Char"/>
    <w:autoRedefine/>
    <w:uiPriority w:val="9"/>
    <w:qFormat/>
    <w:rsid w:val="00E87F33"/>
    <w:pPr>
      <w:keepNext/>
      <w:keepLines/>
      <w:spacing w:before="240" w:after="24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C645EE"/>
    <w:pPr>
      <w:keepNext/>
      <w:keepLines/>
      <w:spacing w:before="240" w:line="240" w:lineRule="auto"/>
      <w:outlineLvl w:val="1"/>
    </w:pPr>
    <w:rPr>
      <w:rFonts w:ascii="Calibri" w:eastAsiaTheme="majorEastAsia" w:hAnsi="Calibri" w:cstheme="majorBidi"/>
      <w:color w:val="000000" w:themeColor="text1"/>
      <w:sz w:val="26"/>
      <w:szCs w:val="26"/>
      <w:lang w:val="en-US" w:eastAsia="de-DE"/>
    </w:rPr>
  </w:style>
  <w:style w:type="paragraph" w:styleId="Heading3">
    <w:name w:val="heading 3"/>
    <w:basedOn w:val="Normal"/>
    <w:next w:val="Normal"/>
    <w:link w:val="Heading3Char"/>
    <w:autoRedefine/>
    <w:uiPriority w:val="9"/>
    <w:unhideWhenUsed/>
    <w:qFormat/>
    <w:rsid w:val="00242723"/>
    <w:pPr>
      <w:keepNext/>
      <w:keepLines/>
      <w:spacing w:before="360" w:line="480" w:lineRule="auto"/>
      <w:outlineLvl w:val="2"/>
    </w:pPr>
    <w:rPr>
      <w:rFonts w:eastAsiaTheme="majorEastAsia" w:cstheme="majorBidi"/>
      <w:b/>
      <w:bCs/>
      <w:sz w:val="26"/>
    </w:rPr>
  </w:style>
  <w:style w:type="paragraph" w:styleId="Heading4">
    <w:name w:val="heading 4"/>
    <w:basedOn w:val="Normal"/>
    <w:next w:val="Normal"/>
    <w:link w:val="Heading4Char"/>
    <w:autoRedefine/>
    <w:uiPriority w:val="9"/>
    <w:unhideWhenUsed/>
    <w:qFormat/>
    <w:rsid w:val="00EE4D12"/>
    <w:pPr>
      <w:keepNext/>
      <w:keepLines/>
      <w:spacing w:before="40" w:after="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5EE"/>
    <w:rPr>
      <w:rFonts w:ascii="Calibri" w:eastAsiaTheme="majorEastAsia" w:hAnsi="Calibri" w:cstheme="majorBidi"/>
      <w:color w:val="000000" w:themeColor="text1"/>
      <w:sz w:val="26"/>
      <w:szCs w:val="26"/>
      <w:lang w:val="en-US" w:eastAsia="de-DE"/>
    </w:rPr>
  </w:style>
  <w:style w:type="character" w:customStyle="1" w:styleId="Heading1Char">
    <w:name w:val="Heading 1 Char"/>
    <w:basedOn w:val="DefaultParagraphFont"/>
    <w:link w:val="Heading1"/>
    <w:uiPriority w:val="9"/>
    <w:rsid w:val="00E87F33"/>
    <w:rPr>
      <w:rFonts w:eastAsiaTheme="majorEastAsia" w:cstheme="majorBidi"/>
      <w:b/>
      <w:color w:val="000000" w:themeColor="text1"/>
      <w:sz w:val="28"/>
      <w:szCs w:val="32"/>
    </w:rPr>
  </w:style>
  <w:style w:type="character" w:customStyle="1" w:styleId="Heading3Char">
    <w:name w:val="Heading 3 Char"/>
    <w:basedOn w:val="DefaultParagraphFont"/>
    <w:link w:val="Heading3"/>
    <w:uiPriority w:val="9"/>
    <w:rsid w:val="00242723"/>
    <w:rPr>
      <w:rFonts w:eastAsiaTheme="majorEastAsia" w:cstheme="majorBidi"/>
      <w:b/>
      <w:bCs/>
      <w:sz w:val="26"/>
    </w:rPr>
  </w:style>
  <w:style w:type="character" w:customStyle="1" w:styleId="Heading4Char">
    <w:name w:val="Heading 4 Char"/>
    <w:basedOn w:val="DefaultParagraphFont"/>
    <w:link w:val="Heading4"/>
    <w:uiPriority w:val="9"/>
    <w:rsid w:val="00EE4D12"/>
    <w:rPr>
      <w:rFonts w:asciiTheme="majorHAnsi" w:eastAsiaTheme="majorEastAsia" w:hAnsiTheme="majorHAnsi" w:cstheme="majorBidi"/>
      <w:b/>
      <w:i/>
      <w:iCs/>
      <w:color w:val="000000" w:themeColor="text1"/>
    </w:rPr>
  </w:style>
  <w:style w:type="paragraph" w:styleId="ListParagraph">
    <w:name w:val="List Paragraph"/>
    <w:aliases w:val="bullets"/>
    <w:basedOn w:val="ListBullet"/>
    <w:autoRedefine/>
    <w:qFormat/>
    <w:rsid w:val="00B85FAE"/>
    <w:pPr>
      <w:ind w:left="714" w:hanging="357"/>
      <w:contextualSpacing w:val="0"/>
    </w:pPr>
  </w:style>
  <w:style w:type="paragraph" w:styleId="ListBullet">
    <w:name w:val="List Bullet"/>
    <w:basedOn w:val="Normal"/>
    <w:uiPriority w:val="99"/>
    <w:semiHidden/>
    <w:unhideWhenUsed/>
    <w:rsid w:val="00B85FAE"/>
    <w:pPr>
      <w:numPr>
        <w:numId w:val="2"/>
      </w:numPr>
      <w:contextualSpacing/>
    </w:pPr>
  </w:style>
  <w:style w:type="paragraph" w:styleId="Title">
    <w:name w:val="Title"/>
    <w:basedOn w:val="Normal"/>
    <w:next w:val="Normal"/>
    <w:link w:val="TitleChar"/>
    <w:autoRedefine/>
    <w:uiPriority w:val="10"/>
    <w:qFormat/>
    <w:rsid w:val="00F050D9"/>
    <w:pPr>
      <w:spacing w:after="0" w:line="36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0D9"/>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973DF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73DF9"/>
    <w:rPr>
      <w:sz w:val="24"/>
    </w:rPr>
  </w:style>
  <w:style w:type="paragraph" w:styleId="Footer">
    <w:name w:val="footer"/>
    <w:basedOn w:val="Normal"/>
    <w:link w:val="FooterChar"/>
    <w:uiPriority w:val="99"/>
    <w:unhideWhenUsed/>
    <w:rsid w:val="00973DF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73DF9"/>
    <w:rPr>
      <w:sz w:val="24"/>
    </w:rPr>
  </w:style>
  <w:style w:type="paragraph" w:styleId="BalloonText">
    <w:name w:val="Balloon Text"/>
    <w:basedOn w:val="Normal"/>
    <w:link w:val="BalloonTextChar"/>
    <w:uiPriority w:val="99"/>
    <w:semiHidden/>
    <w:unhideWhenUsed/>
    <w:rsid w:val="001016D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D2"/>
    <w:rPr>
      <w:rFonts w:ascii="Segoe UI" w:hAnsi="Segoe UI" w:cs="Segoe UI"/>
      <w:sz w:val="18"/>
      <w:szCs w:val="18"/>
    </w:rPr>
  </w:style>
  <w:style w:type="table" w:styleId="TableGrid">
    <w:name w:val="Table Grid"/>
    <w:basedOn w:val="TableNormal"/>
    <w:uiPriority w:val="39"/>
    <w:rsid w:val="00B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187871-60AA-4F5C-A7BF-5341E8229C7E}" type="doc">
      <dgm:prSet loTypeId="urn:microsoft.com/office/officeart/2009/3/layout/StepUpProcess" loCatId="process" qsTypeId="urn:microsoft.com/office/officeart/2005/8/quickstyle/3d4" qsCatId="3D" csTypeId="urn:microsoft.com/office/officeart/2005/8/colors/colorful5" csCatId="colorful" phldr="1"/>
      <dgm:spPr/>
      <dgm:t>
        <a:bodyPr/>
        <a:lstStyle/>
        <a:p>
          <a:endParaRPr lang="en-GB"/>
        </a:p>
      </dgm:t>
    </dgm:pt>
    <dgm:pt modelId="{4FA42EBF-4909-410F-92C7-37992D82B8E8}">
      <dgm:prSet phldrT="[Text]" custT="1"/>
      <dgm:spPr>
        <a:xfrm>
          <a:off x="285990" y="1720166"/>
          <a:ext cx="1687491" cy="1479184"/>
        </a:xfrm>
        <a:prstGeom prst="rect">
          <a:avLst/>
        </a:prstGeom>
        <a:noFill/>
        <a:ln>
          <a:noFill/>
        </a:ln>
        <a:effectLst/>
      </dgm:spPr>
      <dgm:t>
        <a:bodyPr/>
        <a:lstStyle/>
        <a:p>
          <a:pPr>
            <a:buNone/>
          </a:pPr>
          <a:r>
            <a:rPr lang="en-GB" sz="1200">
              <a:solidFill>
                <a:sysClr val="windowText" lastClr="000000">
                  <a:hueOff val="0"/>
                  <a:satOff val="0"/>
                  <a:lumOff val="0"/>
                  <a:alphaOff val="0"/>
                </a:sysClr>
              </a:solidFill>
              <a:latin typeface="Calibri" panose="020F0502020204030204"/>
              <a:ea typeface="+mn-ea"/>
              <a:cs typeface="+mn-cs"/>
            </a:rPr>
            <a:t>presented with data from a range of countries can identify if an economy is more or less healthy</a:t>
          </a:r>
        </a:p>
      </dgm:t>
    </dgm:pt>
    <dgm:pt modelId="{3FD6473E-3368-4C91-ADC9-58733E2D28BF}" type="parTrans" cxnId="{1463676F-62AE-4C4E-9ECD-202F843A2013}">
      <dgm:prSet/>
      <dgm:spPr/>
      <dgm:t>
        <a:bodyPr/>
        <a:lstStyle/>
        <a:p>
          <a:endParaRPr lang="en-GB"/>
        </a:p>
      </dgm:t>
    </dgm:pt>
    <dgm:pt modelId="{2EB3F70B-61E2-43AF-A75A-7FD788438FA2}" type="sibTrans" cxnId="{1463676F-62AE-4C4E-9ECD-202F843A2013}">
      <dgm:prSet/>
      <dgm:spPr/>
      <dgm:t>
        <a:bodyPr/>
        <a:lstStyle/>
        <a:p>
          <a:endParaRPr lang="en-GB"/>
        </a:p>
      </dgm:t>
    </dgm:pt>
    <dgm:pt modelId="{EC382511-ED12-4F97-8F48-E80122FF23C5}">
      <dgm:prSet phldrT="[Text]" custT="1"/>
      <dgm:spPr>
        <a:xfrm>
          <a:off x="2351809" y="1208977"/>
          <a:ext cx="1687491" cy="1479184"/>
        </a:xfrm>
        <a:prstGeom prst="rect">
          <a:avLst/>
        </a:prstGeom>
        <a:noFill/>
        <a:ln>
          <a:noFill/>
        </a:ln>
        <a:effectLst/>
      </dgm:spPr>
      <dgm:t>
        <a:bodyPr/>
        <a:lstStyle/>
        <a:p>
          <a:pPr>
            <a:buNone/>
          </a:pPr>
          <a:r>
            <a:rPr lang="en-GB" sz="1200"/>
            <a:t>can describe a country as having a more or less healthy economy and justify</a:t>
          </a:r>
          <a:endParaRPr lang="en-GB" sz="1200">
            <a:solidFill>
              <a:sysClr val="windowText" lastClr="000000">
                <a:hueOff val="0"/>
                <a:satOff val="0"/>
                <a:lumOff val="0"/>
                <a:alphaOff val="0"/>
              </a:sysClr>
            </a:solidFill>
            <a:latin typeface="Calibri" panose="020F0502020204030204"/>
            <a:ea typeface="+mn-ea"/>
            <a:cs typeface="+mn-cs"/>
          </a:endParaRPr>
        </a:p>
      </dgm:t>
    </dgm:pt>
    <dgm:pt modelId="{84097E54-C281-4042-913B-5FD59BA35D20}" type="parTrans" cxnId="{70C48A18-BC81-4EA9-9B63-AF8CF20A872F}">
      <dgm:prSet/>
      <dgm:spPr/>
      <dgm:t>
        <a:bodyPr/>
        <a:lstStyle/>
        <a:p>
          <a:endParaRPr lang="en-GB"/>
        </a:p>
      </dgm:t>
    </dgm:pt>
    <dgm:pt modelId="{03339BB5-E029-47FA-B2EA-E3305F65644F}" type="sibTrans" cxnId="{70C48A18-BC81-4EA9-9B63-AF8CF20A872F}">
      <dgm:prSet/>
      <dgm:spPr/>
      <dgm:t>
        <a:bodyPr/>
        <a:lstStyle/>
        <a:p>
          <a:endParaRPr lang="en-GB"/>
        </a:p>
      </dgm:t>
    </dgm:pt>
    <dgm:pt modelId="{EF1CFD25-A585-4D0F-AABD-68A4E32249E5}">
      <dgm:prSet phldrT="[Text]" custT="1"/>
      <dgm:spPr>
        <a:xfrm>
          <a:off x="4417627" y="697788"/>
          <a:ext cx="1687491" cy="1479184"/>
        </a:xfrm>
        <a:prstGeom prst="rect">
          <a:avLst/>
        </a:prstGeom>
        <a:noFill/>
        <a:ln>
          <a:noFill/>
        </a:ln>
        <a:effectLst/>
      </dgm:spPr>
      <dgm:t>
        <a:bodyPr/>
        <a:lstStyle/>
        <a:p>
          <a:pPr>
            <a:buNone/>
          </a:pPr>
          <a:r>
            <a:rPr lang="en-GB" sz="1200"/>
            <a:t>can describe the ways in which the economy of any given country can be assessed (eg in terms of GDP, income per head etc)</a:t>
          </a:r>
          <a:endParaRPr lang="en-GB" sz="1200">
            <a:solidFill>
              <a:sysClr val="windowText" lastClr="000000">
                <a:hueOff val="0"/>
                <a:satOff val="0"/>
                <a:lumOff val="0"/>
                <a:alphaOff val="0"/>
              </a:sysClr>
            </a:solidFill>
            <a:latin typeface="Calibri" panose="020F0502020204030204"/>
            <a:ea typeface="+mn-ea"/>
            <a:cs typeface="+mn-cs"/>
          </a:endParaRPr>
        </a:p>
      </dgm:t>
    </dgm:pt>
    <dgm:pt modelId="{60C71304-7CC5-481F-9740-04BB95BF7563}" type="parTrans" cxnId="{CAFAA517-3113-4729-9538-9823292A27F5}">
      <dgm:prSet/>
      <dgm:spPr/>
      <dgm:t>
        <a:bodyPr/>
        <a:lstStyle/>
        <a:p>
          <a:endParaRPr lang="en-GB"/>
        </a:p>
      </dgm:t>
    </dgm:pt>
    <dgm:pt modelId="{ED044F98-9592-45AB-9A35-8B2A46517A60}" type="sibTrans" cxnId="{CAFAA517-3113-4729-9538-9823292A27F5}">
      <dgm:prSet/>
      <dgm:spPr/>
      <dgm:t>
        <a:bodyPr/>
        <a:lstStyle/>
        <a:p>
          <a:endParaRPr lang="en-GB"/>
        </a:p>
      </dgm:t>
    </dgm:pt>
    <dgm:pt modelId="{87704AAC-0507-4022-9300-B9B76FC995F3}">
      <dgm:prSet custT="1"/>
      <dgm:spPr>
        <a:xfrm>
          <a:off x="6483446" y="186599"/>
          <a:ext cx="1687491" cy="1479184"/>
        </a:xfrm>
        <a:prstGeom prst="rect">
          <a:avLst/>
        </a:prstGeom>
        <a:noFill/>
        <a:ln>
          <a:noFill/>
        </a:ln>
        <a:effectLst/>
      </dgm:spPr>
      <dgm:t>
        <a:bodyPr/>
        <a:lstStyle/>
        <a:p>
          <a:pPr>
            <a:buNone/>
          </a:pPr>
          <a:r>
            <a:rPr lang="en-GB" sz="1200"/>
            <a:t>can critically evaluate the appopriateness of different approaches to measuring a country's economic well-being, identifying important factors they do and do not take into account</a:t>
          </a:r>
          <a:endParaRPr lang="en-GB" sz="1200">
            <a:solidFill>
              <a:sysClr val="windowText" lastClr="000000">
                <a:hueOff val="0"/>
                <a:satOff val="0"/>
                <a:lumOff val="0"/>
                <a:alphaOff val="0"/>
              </a:sysClr>
            </a:solidFill>
            <a:latin typeface="Calibri" panose="020F0502020204030204"/>
            <a:ea typeface="+mn-ea"/>
            <a:cs typeface="+mn-cs"/>
          </a:endParaRPr>
        </a:p>
      </dgm:t>
    </dgm:pt>
    <dgm:pt modelId="{D8992210-6E8D-4CCE-9DC0-5156502321E1}" type="parTrans" cxnId="{94FFCC03-106C-4632-BE8B-C81BB68117C7}">
      <dgm:prSet/>
      <dgm:spPr/>
      <dgm:t>
        <a:bodyPr/>
        <a:lstStyle/>
        <a:p>
          <a:endParaRPr lang="en-GB"/>
        </a:p>
      </dgm:t>
    </dgm:pt>
    <dgm:pt modelId="{E7C388A6-ECAB-4D5C-BAA7-2747B2FA3024}" type="sibTrans" cxnId="{94FFCC03-106C-4632-BE8B-C81BB68117C7}">
      <dgm:prSet/>
      <dgm:spPr/>
      <dgm:t>
        <a:bodyPr/>
        <a:lstStyle/>
        <a:p>
          <a:endParaRPr lang="en-GB"/>
        </a:p>
      </dgm:t>
    </dgm:pt>
    <dgm:pt modelId="{0C942C5C-B9D5-4960-9089-C9B74217CFEA}" type="pres">
      <dgm:prSet presAssocID="{76187871-60AA-4F5C-A7BF-5341E8229C7E}" presName="rootnode" presStyleCnt="0">
        <dgm:presLayoutVars>
          <dgm:chMax/>
          <dgm:chPref/>
          <dgm:dir/>
          <dgm:animLvl val="lvl"/>
        </dgm:presLayoutVars>
      </dgm:prSet>
      <dgm:spPr/>
    </dgm:pt>
    <dgm:pt modelId="{A7B0AA85-4559-4153-BB07-D86D68458E1F}" type="pres">
      <dgm:prSet presAssocID="{4FA42EBF-4909-410F-92C7-37992D82B8E8}" presName="composite" presStyleCnt="0"/>
      <dgm:spPr/>
    </dgm:pt>
    <dgm:pt modelId="{097D12DC-5B94-4B59-B0DA-5DCA8D5D6F03}" type="pres">
      <dgm:prSet presAssocID="{4FA42EBF-4909-410F-92C7-37992D82B8E8}" presName="LShape" presStyleLbl="alignNode1" presStyleIdx="0" presStyleCnt="7"/>
      <dgm:spPr>
        <a:xfrm rot="5400000">
          <a:off x="473498"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gm:spPr>
    </dgm:pt>
    <dgm:pt modelId="{97E89E1C-4C8C-41D3-A8F5-5CC8C138FC41}" type="pres">
      <dgm:prSet presAssocID="{4FA42EBF-4909-410F-92C7-37992D82B8E8}" presName="ParentText" presStyleLbl="revTx" presStyleIdx="0" presStyleCnt="4">
        <dgm:presLayoutVars>
          <dgm:chMax val="0"/>
          <dgm:chPref val="0"/>
          <dgm:bulletEnabled val="1"/>
        </dgm:presLayoutVars>
      </dgm:prSet>
      <dgm:spPr/>
    </dgm:pt>
    <dgm:pt modelId="{C28B5A33-A5F4-41FF-A902-1974AFAF64D6}" type="pres">
      <dgm:prSet presAssocID="{4FA42EBF-4909-410F-92C7-37992D82B8E8}" presName="Triangle" presStyleLbl="alignNode1" presStyleIdx="1" presStyleCnt="7"/>
      <dgm:spPr>
        <a:xfrm>
          <a:off x="1655086"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gm:spPr>
    </dgm:pt>
    <dgm:pt modelId="{76EDFEC2-F24A-4ECD-ACA4-A381F0A9148E}" type="pres">
      <dgm:prSet presAssocID="{2EB3F70B-61E2-43AF-A75A-7FD788438FA2}" presName="sibTrans" presStyleCnt="0"/>
      <dgm:spPr/>
    </dgm:pt>
    <dgm:pt modelId="{8FC59404-1DF1-4226-B4A0-987BE12D835D}" type="pres">
      <dgm:prSet presAssocID="{2EB3F70B-61E2-43AF-A75A-7FD788438FA2}" presName="space" presStyleCnt="0"/>
      <dgm:spPr/>
    </dgm:pt>
    <dgm:pt modelId="{46EDFB02-984B-42AE-BC07-EA9EFE0F25C4}" type="pres">
      <dgm:prSet presAssocID="{EC382511-ED12-4F97-8F48-E80122FF23C5}" presName="composite" presStyleCnt="0"/>
      <dgm:spPr/>
    </dgm:pt>
    <dgm:pt modelId="{2E2D9641-4E96-44E6-9213-C8B2FE59FD9F}" type="pres">
      <dgm:prSet presAssocID="{EC382511-ED12-4F97-8F48-E80122FF23C5}" presName="LShape" presStyleLbl="alignNode1" presStyleIdx="2" presStyleCnt="7"/>
      <dgm:spPr>
        <a:xfrm rot="5400000">
          <a:off x="2539317"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gm:spPr>
    </dgm:pt>
    <dgm:pt modelId="{42037885-0B7B-4C14-A8E5-E3A7E0681EDF}" type="pres">
      <dgm:prSet presAssocID="{EC382511-ED12-4F97-8F48-E80122FF23C5}" presName="ParentText" presStyleLbl="revTx" presStyleIdx="1" presStyleCnt="4">
        <dgm:presLayoutVars>
          <dgm:chMax val="0"/>
          <dgm:chPref val="0"/>
          <dgm:bulletEnabled val="1"/>
        </dgm:presLayoutVars>
      </dgm:prSet>
      <dgm:spPr/>
    </dgm:pt>
    <dgm:pt modelId="{989A2BEB-5C01-49AC-9FFA-68F79F9D28D1}" type="pres">
      <dgm:prSet presAssocID="{EC382511-ED12-4F97-8F48-E80122FF23C5}" presName="Triangle" presStyleLbl="alignNode1" presStyleIdx="3" presStyleCnt="7"/>
      <dgm:spPr>
        <a:xfrm>
          <a:off x="3720905"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gm:spPr>
    </dgm:pt>
    <dgm:pt modelId="{F388CDC7-1DBE-4231-A8CB-8AFF23CFDAC9}" type="pres">
      <dgm:prSet presAssocID="{03339BB5-E029-47FA-B2EA-E3305F65644F}" presName="sibTrans" presStyleCnt="0"/>
      <dgm:spPr/>
    </dgm:pt>
    <dgm:pt modelId="{2F5310DF-F3FB-4084-B7EB-C1FB28726907}" type="pres">
      <dgm:prSet presAssocID="{03339BB5-E029-47FA-B2EA-E3305F65644F}" presName="space" presStyleCnt="0"/>
      <dgm:spPr/>
    </dgm:pt>
    <dgm:pt modelId="{AB359C2A-4359-4D22-AF8F-848DFEFE099A}" type="pres">
      <dgm:prSet presAssocID="{EF1CFD25-A585-4D0F-AABD-68A4E32249E5}" presName="composite" presStyleCnt="0"/>
      <dgm:spPr/>
    </dgm:pt>
    <dgm:pt modelId="{541B5E01-136E-4BFF-ABD3-DF572FA5B5FD}" type="pres">
      <dgm:prSet presAssocID="{EF1CFD25-A585-4D0F-AABD-68A4E32249E5}" presName="LShape" presStyleLbl="alignNode1" presStyleIdx="4" presStyleCnt="7"/>
      <dgm:spPr>
        <a:xfrm rot="5400000">
          <a:off x="4605136"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gm:spPr>
    </dgm:pt>
    <dgm:pt modelId="{35FE7D6A-0EA1-4F38-91B6-6008952469ED}" type="pres">
      <dgm:prSet presAssocID="{EF1CFD25-A585-4D0F-AABD-68A4E32249E5}" presName="ParentText" presStyleLbl="revTx" presStyleIdx="2" presStyleCnt="4">
        <dgm:presLayoutVars>
          <dgm:chMax val="0"/>
          <dgm:chPref val="0"/>
          <dgm:bulletEnabled val="1"/>
        </dgm:presLayoutVars>
      </dgm:prSet>
      <dgm:spPr/>
    </dgm:pt>
    <dgm:pt modelId="{1E696AA0-E64A-4237-AD40-8331001FD098}" type="pres">
      <dgm:prSet presAssocID="{EF1CFD25-A585-4D0F-AABD-68A4E32249E5}" presName="Triangle" presStyleLbl="alignNode1" presStyleIdx="5" presStyleCnt="7"/>
      <dgm:spPr>
        <a:xfrm>
          <a:off x="5786724"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gm:spPr>
    </dgm:pt>
    <dgm:pt modelId="{FFDA702A-A3F7-41FD-A8F5-A0F415CCA8DD}" type="pres">
      <dgm:prSet presAssocID="{ED044F98-9592-45AB-9A35-8B2A46517A60}" presName="sibTrans" presStyleCnt="0"/>
      <dgm:spPr/>
    </dgm:pt>
    <dgm:pt modelId="{93CFA26A-22C2-4852-B78B-B93F585D1868}" type="pres">
      <dgm:prSet presAssocID="{ED044F98-9592-45AB-9A35-8B2A46517A60}" presName="space" presStyleCnt="0"/>
      <dgm:spPr/>
    </dgm:pt>
    <dgm:pt modelId="{3CD680F2-0151-4B07-9566-A69463BF9CD2}" type="pres">
      <dgm:prSet presAssocID="{87704AAC-0507-4022-9300-B9B76FC995F3}" presName="composite" presStyleCnt="0"/>
      <dgm:spPr/>
    </dgm:pt>
    <dgm:pt modelId="{9F59E4DE-7A7B-4615-9688-AED5575F06C7}" type="pres">
      <dgm:prSet presAssocID="{87704AAC-0507-4022-9300-B9B76FC995F3}" presName="LShape" presStyleLbl="alignNode1" presStyleIdx="6" presStyleCnt="7"/>
      <dgm:spPr>
        <a:xfrm rot="5400000">
          <a:off x="6670954"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gm:spPr>
    </dgm:pt>
    <dgm:pt modelId="{BD5CBA39-5748-4345-8C21-B6F848AFA250}" type="pres">
      <dgm:prSet presAssocID="{87704AAC-0507-4022-9300-B9B76FC995F3}" presName="ParentText" presStyleLbl="revTx" presStyleIdx="3" presStyleCnt="4">
        <dgm:presLayoutVars>
          <dgm:chMax val="0"/>
          <dgm:chPref val="0"/>
          <dgm:bulletEnabled val="1"/>
        </dgm:presLayoutVars>
      </dgm:prSet>
      <dgm:spPr/>
    </dgm:pt>
  </dgm:ptLst>
  <dgm:cxnLst>
    <dgm:cxn modelId="{94FFCC03-106C-4632-BE8B-C81BB68117C7}" srcId="{76187871-60AA-4F5C-A7BF-5341E8229C7E}" destId="{87704AAC-0507-4022-9300-B9B76FC995F3}" srcOrd="3" destOrd="0" parTransId="{D8992210-6E8D-4CCE-9DC0-5156502321E1}" sibTransId="{E7C388A6-ECAB-4D5C-BAA7-2747B2FA3024}"/>
    <dgm:cxn modelId="{CAFAA517-3113-4729-9538-9823292A27F5}" srcId="{76187871-60AA-4F5C-A7BF-5341E8229C7E}" destId="{EF1CFD25-A585-4D0F-AABD-68A4E32249E5}" srcOrd="2" destOrd="0" parTransId="{60C71304-7CC5-481F-9740-04BB95BF7563}" sibTransId="{ED044F98-9592-45AB-9A35-8B2A46517A60}"/>
    <dgm:cxn modelId="{70C48A18-BC81-4EA9-9B63-AF8CF20A872F}" srcId="{76187871-60AA-4F5C-A7BF-5341E8229C7E}" destId="{EC382511-ED12-4F97-8F48-E80122FF23C5}" srcOrd="1" destOrd="0" parTransId="{84097E54-C281-4042-913B-5FD59BA35D20}" sibTransId="{03339BB5-E029-47FA-B2EA-E3305F65644F}"/>
    <dgm:cxn modelId="{59360039-FF1F-4C5D-8839-4AB14C0DB5FA}" type="presOf" srcId="{EC382511-ED12-4F97-8F48-E80122FF23C5}" destId="{42037885-0B7B-4C14-A8E5-E3A7E0681EDF}" srcOrd="0" destOrd="0" presId="urn:microsoft.com/office/officeart/2009/3/layout/StepUpProcess"/>
    <dgm:cxn modelId="{0216945B-DE4C-464A-A0FD-6255F6CC1B10}" type="presOf" srcId="{87704AAC-0507-4022-9300-B9B76FC995F3}" destId="{BD5CBA39-5748-4345-8C21-B6F848AFA250}" srcOrd="0" destOrd="0" presId="urn:microsoft.com/office/officeart/2009/3/layout/StepUpProcess"/>
    <dgm:cxn modelId="{1463676F-62AE-4C4E-9ECD-202F843A2013}" srcId="{76187871-60AA-4F5C-A7BF-5341E8229C7E}" destId="{4FA42EBF-4909-410F-92C7-37992D82B8E8}" srcOrd="0" destOrd="0" parTransId="{3FD6473E-3368-4C91-ADC9-58733E2D28BF}" sibTransId="{2EB3F70B-61E2-43AF-A75A-7FD788438FA2}"/>
    <dgm:cxn modelId="{37C256A4-9599-4FBE-84E4-C49020C26EF0}" type="presOf" srcId="{76187871-60AA-4F5C-A7BF-5341E8229C7E}" destId="{0C942C5C-B9D5-4960-9089-C9B74217CFEA}" srcOrd="0" destOrd="0" presId="urn:microsoft.com/office/officeart/2009/3/layout/StepUpProcess"/>
    <dgm:cxn modelId="{20D8A1D2-BBA3-473F-A89C-C350C023ECD8}" type="presOf" srcId="{4FA42EBF-4909-410F-92C7-37992D82B8E8}" destId="{97E89E1C-4C8C-41D3-A8F5-5CC8C138FC41}" srcOrd="0" destOrd="0" presId="urn:microsoft.com/office/officeart/2009/3/layout/StepUpProcess"/>
    <dgm:cxn modelId="{9D7601FA-B439-4490-9822-78618FDC5CDD}" type="presOf" srcId="{EF1CFD25-A585-4D0F-AABD-68A4E32249E5}" destId="{35FE7D6A-0EA1-4F38-91B6-6008952469ED}" srcOrd="0" destOrd="0" presId="urn:microsoft.com/office/officeart/2009/3/layout/StepUpProcess"/>
    <dgm:cxn modelId="{4805BABF-6354-4976-B888-AE5446F05858}" type="presParOf" srcId="{0C942C5C-B9D5-4960-9089-C9B74217CFEA}" destId="{A7B0AA85-4559-4153-BB07-D86D68458E1F}" srcOrd="0" destOrd="0" presId="urn:microsoft.com/office/officeart/2009/3/layout/StepUpProcess"/>
    <dgm:cxn modelId="{7420AEDD-AF52-4899-96C8-C177EBBEB8D4}" type="presParOf" srcId="{A7B0AA85-4559-4153-BB07-D86D68458E1F}" destId="{097D12DC-5B94-4B59-B0DA-5DCA8D5D6F03}" srcOrd="0" destOrd="0" presId="urn:microsoft.com/office/officeart/2009/3/layout/StepUpProcess"/>
    <dgm:cxn modelId="{9D8E2848-52EA-4026-814A-3700DCBAA6B1}" type="presParOf" srcId="{A7B0AA85-4559-4153-BB07-D86D68458E1F}" destId="{97E89E1C-4C8C-41D3-A8F5-5CC8C138FC41}" srcOrd="1" destOrd="0" presId="urn:microsoft.com/office/officeart/2009/3/layout/StepUpProcess"/>
    <dgm:cxn modelId="{133FD532-67C4-4270-A979-C08A2F68200D}" type="presParOf" srcId="{A7B0AA85-4559-4153-BB07-D86D68458E1F}" destId="{C28B5A33-A5F4-41FF-A902-1974AFAF64D6}" srcOrd="2" destOrd="0" presId="urn:microsoft.com/office/officeart/2009/3/layout/StepUpProcess"/>
    <dgm:cxn modelId="{7A79A522-7767-41B3-A563-BA6045A876FB}" type="presParOf" srcId="{0C942C5C-B9D5-4960-9089-C9B74217CFEA}" destId="{76EDFEC2-F24A-4ECD-ACA4-A381F0A9148E}" srcOrd="1" destOrd="0" presId="urn:microsoft.com/office/officeart/2009/3/layout/StepUpProcess"/>
    <dgm:cxn modelId="{C9AC289D-9747-4475-9AB9-070137273AD0}" type="presParOf" srcId="{76EDFEC2-F24A-4ECD-ACA4-A381F0A9148E}" destId="{8FC59404-1DF1-4226-B4A0-987BE12D835D}" srcOrd="0" destOrd="0" presId="urn:microsoft.com/office/officeart/2009/3/layout/StepUpProcess"/>
    <dgm:cxn modelId="{9E248DCE-9E30-4883-BBDC-D559CB2ECCE5}" type="presParOf" srcId="{0C942C5C-B9D5-4960-9089-C9B74217CFEA}" destId="{46EDFB02-984B-42AE-BC07-EA9EFE0F25C4}" srcOrd="2" destOrd="0" presId="urn:microsoft.com/office/officeart/2009/3/layout/StepUpProcess"/>
    <dgm:cxn modelId="{09080588-1D09-4A5C-BC68-33831BDF8747}" type="presParOf" srcId="{46EDFB02-984B-42AE-BC07-EA9EFE0F25C4}" destId="{2E2D9641-4E96-44E6-9213-C8B2FE59FD9F}" srcOrd="0" destOrd="0" presId="urn:microsoft.com/office/officeart/2009/3/layout/StepUpProcess"/>
    <dgm:cxn modelId="{5A56F282-54A0-48A5-8889-7A7E979C5239}" type="presParOf" srcId="{46EDFB02-984B-42AE-BC07-EA9EFE0F25C4}" destId="{42037885-0B7B-4C14-A8E5-E3A7E0681EDF}" srcOrd="1" destOrd="0" presId="urn:microsoft.com/office/officeart/2009/3/layout/StepUpProcess"/>
    <dgm:cxn modelId="{8A4931BE-97EE-4ADD-B775-63F8B8FAB8F2}" type="presParOf" srcId="{46EDFB02-984B-42AE-BC07-EA9EFE0F25C4}" destId="{989A2BEB-5C01-49AC-9FFA-68F79F9D28D1}" srcOrd="2" destOrd="0" presId="urn:microsoft.com/office/officeart/2009/3/layout/StepUpProcess"/>
    <dgm:cxn modelId="{9FB2D276-D83E-454D-8187-5FE292587C59}" type="presParOf" srcId="{0C942C5C-B9D5-4960-9089-C9B74217CFEA}" destId="{F388CDC7-1DBE-4231-A8CB-8AFF23CFDAC9}" srcOrd="3" destOrd="0" presId="urn:microsoft.com/office/officeart/2009/3/layout/StepUpProcess"/>
    <dgm:cxn modelId="{6BFDC346-0C6F-4734-AC24-13D5AD2CAB42}" type="presParOf" srcId="{F388CDC7-1DBE-4231-A8CB-8AFF23CFDAC9}" destId="{2F5310DF-F3FB-4084-B7EB-C1FB28726907}" srcOrd="0" destOrd="0" presId="urn:microsoft.com/office/officeart/2009/3/layout/StepUpProcess"/>
    <dgm:cxn modelId="{C13DEF2B-948A-4E0F-9BD9-765C50AF5EB1}" type="presParOf" srcId="{0C942C5C-B9D5-4960-9089-C9B74217CFEA}" destId="{AB359C2A-4359-4D22-AF8F-848DFEFE099A}" srcOrd="4" destOrd="0" presId="urn:microsoft.com/office/officeart/2009/3/layout/StepUpProcess"/>
    <dgm:cxn modelId="{2A26AA86-91D9-49D3-98EE-7903F20C5919}" type="presParOf" srcId="{AB359C2A-4359-4D22-AF8F-848DFEFE099A}" destId="{541B5E01-136E-4BFF-ABD3-DF572FA5B5FD}" srcOrd="0" destOrd="0" presId="urn:microsoft.com/office/officeart/2009/3/layout/StepUpProcess"/>
    <dgm:cxn modelId="{335F9097-57B6-4686-AA43-B81C3A9A93F5}" type="presParOf" srcId="{AB359C2A-4359-4D22-AF8F-848DFEFE099A}" destId="{35FE7D6A-0EA1-4F38-91B6-6008952469ED}" srcOrd="1" destOrd="0" presId="urn:microsoft.com/office/officeart/2009/3/layout/StepUpProcess"/>
    <dgm:cxn modelId="{BC353159-C981-49E0-8147-C55FFBE07C17}" type="presParOf" srcId="{AB359C2A-4359-4D22-AF8F-848DFEFE099A}" destId="{1E696AA0-E64A-4237-AD40-8331001FD098}" srcOrd="2" destOrd="0" presId="urn:microsoft.com/office/officeart/2009/3/layout/StepUpProcess"/>
    <dgm:cxn modelId="{F31A7EA8-3D2D-46CF-BA76-A394FC1B533F}" type="presParOf" srcId="{0C942C5C-B9D5-4960-9089-C9B74217CFEA}" destId="{FFDA702A-A3F7-41FD-A8F5-A0F415CCA8DD}" srcOrd="5" destOrd="0" presId="urn:microsoft.com/office/officeart/2009/3/layout/StepUpProcess"/>
    <dgm:cxn modelId="{45B94E87-46D1-420A-A3FF-7ACCBDD2B17B}" type="presParOf" srcId="{FFDA702A-A3F7-41FD-A8F5-A0F415CCA8DD}" destId="{93CFA26A-22C2-4852-B78B-B93F585D1868}" srcOrd="0" destOrd="0" presId="urn:microsoft.com/office/officeart/2009/3/layout/StepUpProcess"/>
    <dgm:cxn modelId="{FB1F18BA-5A2A-42E3-9B97-4A889DDBCFB0}" type="presParOf" srcId="{0C942C5C-B9D5-4960-9089-C9B74217CFEA}" destId="{3CD680F2-0151-4B07-9566-A69463BF9CD2}" srcOrd="6" destOrd="0" presId="urn:microsoft.com/office/officeart/2009/3/layout/StepUpProcess"/>
    <dgm:cxn modelId="{CD155D0E-B6D3-4971-BC5B-2C5AA1EE0B74}" type="presParOf" srcId="{3CD680F2-0151-4B07-9566-A69463BF9CD2}" destId="{9F59E4DE-7A7B-4615-9688-AED5575F06C7}" srcOrd="0" destOrd="0" presId="urn:microsoft.com/office/officeart/2009/3/layout/StepUpProcess"/>
    <dgm:cxn modelId="{9BEAF2E9-3A08-4F28-A4C1-7B7F22562849}" type="presParOf" srcId="{3CD680F2-0151-4B07-9566-A69463BF9CD2}" destId="{BD5CBA39-5748-4345-8C21-B6F848AFA250}" srcOrd="1" destOrd="0" presId="urn:microsoft.com/office/officeart/2009/3/layout/StepU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7D12DC-5B94-4B59-B0DA-5DCA8D5D6F03}">
      <dsp:nvSpPr>
        <dsp:cNvPr id="0" name=""/>
        <dsp:cNvSpPr/>
      </dsp:nvSpPr>
      <dsp:spPr>
        <a:xfrm rot="5400000">
          <a:off x="620183"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7E89E1C-4C8C-41D3-A8F5-5CC8C138FC41}">
      <dsp:nvSpPr>
        <dsp:cNvPr id="0" name=""/>
        <dsp:cNvSpPr/>
      </dsp:nvSpPr>
      <dsp:spPr>
        <a:xfrm>
          <a:off x="432675" y="1720166"/>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panose="020F0502020204030204"/>
              <a:ea typeface="+mn-ea"/>
              <a:cs typeface="+mn-cs"/>
            </a:rPr>
            <a:t>presented with data from a range of countries can identify if an economy is more or less healthy</a:t>
          </a:r>
        </a:p>
      </dsp:txBody>
      <dsp:txXfrm>
        <a:off x="432675" y="1720166"/>
        <a:ext cx="1687491" cy="1479184"/>
      </dsp:txXfrm>
    </dsp:sp>
    <dsp:sp modelId="{C28B5A33-A5F4-41FF-A902-1974AFAF64D6}">
      <dsp:nvSpPr>
        <dsp:cNvPr id="0" name=""/>
        <dsp:cNvSpPr/>
      </dsp:nvSpPr>
      <dsp:spPr>
        <a:xfrm>
          <a:off x="1801771"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2E2D9641-4E96-44E6-9213-C8B2FE59FD9F}">
      <dsp:nvSpPr>
        <dsp:cNvPr id="0" name=""/>
        <dsp:cNvSpPr/>
      </dsp:nvSpPr>
      <dsp:spPr>
        <a:xfrm rot="5400000">
          <a:off x="2686002"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42037885-0B7B-4C14-A8E5-E3A7E0681EDF}">
      <dsp:nvSpPr>
        <dsp:cNvPr id="0" name=""/>
        <dsp:cNvSpPr/>
      </dsp:nvSpPr>
      <dsp:spPr>
        <a:xfrm>
          <a:off x="2498494" y="1208977"/>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describe a country as having a more or less healthy economy and justify</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2498494" y="1208977"/>
        <a:ext cx="1687491" cy="1479184"/>
      </dsp:txXfrm>
    </dsp:sp>
    <dsp:sp modelId="{989A2BEB-5C01-49AC-9FFA-68F79F9D28D1}">
      <dsp:nvSpPr>
        <dsp:cNvPr id="0" name=""/>
        <dsp:cNvSpPr/>
      </dsp:nvSpPr>
      <dsp:spPr>
        <a:xfrm>
          <a:off x="3867590"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541B5E01-136E-4BFF-ABD3-DF572FA5B5FD}">
      <dsp:nvSpPr>
        <dsp:cNvPr id="0" name=""/>
        <dsp:cNvSpPr/>
      </dsp:nvSpPr>
      <dsp:spPr>
        <a:xfrm rot="5400000">
          <a:off x="4751821"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35FE7D6A-0EA1-4F38-91B6-6008952469ED}">
      <dsp:nvSpPr>
        <dsp:cNvPr id="0" name=""/>
        <dsp:cNvSpPr/>
      </dsp:nvSpPr>
      <dsp:spPr>
        <a:xfrm>
          <a:off x="4564312" y="697788"/>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describe the ways in which the economy of any given country can be assessed (eg in terms of GDP, income per head etc)</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564312" y="697788"/>
        <a:ext cx="1687491" cy="1479184"/>
      </dsp:txXfrm>
    </dsp:sp>
    <dsp:sp modelId="{1E696AA0-E64A-4237-AD40-8331001FD098}">
      <dsp:nvSpPr>
        <dsp:cNvPr id="0" name=""/>
        <dsp:cNvSpPr/>
      </dsp:nvSpPr>
      <dsp:spPr>
        <a:xfrm>
          <a:off x="5933409"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F59E4DE-7A7B-4615-9688-AED5575F06C7}">
      <dsp:nvSpPr>
        <dsp:cNvPr id="0" name=""/>
        <dsp:cNvSpPr/>
      </dsp:nvSpPr>
      <dsp:spPr>
        <a:xfrm rot="5400000">
          <a:off x="6817639"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BD5CBA39-5748-4345-8C21-B6F848AFA250}">
      <dsp:nvSpPr>
        <dsp:cNvPr id="0" name=""/>
        <dsp:cNvSpPr/>
      </dsp:nvSpPr>
      <dsp:spPr>
        <a:xfrm>
          <a:off x="6630131" y="186599"/>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critically evaluate the appopriateness of different approaches to measuring a country's economic well-being, identifying important factors they do and do not take into account</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6630131" y="186599"/>
        <a:ext cx="1687491" cy="147918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Isham</dc:creator>
  <cp:keywords/>
  <dc:description/>
  <cp:lastModifiedBy>Colin Isham</cp:lastModifiedBy>
  <cp:revision>3</cp:revision>
  <dcterms:created xsi:type="dcterms:W3CDTF">2019-10-26T15:29:00Z</dcterms:created>
  <dcterms:modified xsi:type="dcterms:W3CDTF">2019-10-26T15:37:00Z</dcterms:modified>
</cp:coreProperties>
</file>