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5BFB0" w14:textId="37AECDFF" w:rsidR="00EE7480" w:rsidRDefault="00111AF4" w:rsidP="0077028B">
      <w:pPr>
        <w:pStyle w:val="Heading1"/>
      </w:pPr>
      <w:r w:rsidRPr="00111AF4">
        <w:t>Knowledge and critical understanding of the world (</w:t>
      </w:r>
      <w:r w:rsidR="000335D6">
        <w:t>the media</w:t>
      </w:r>
      <w:r w:rsidRPr="00111AF4">
        <w:t>)</w:t>
      </w:r>
      <w:r>
        <w:tab/>
      </w:r>
      <w:r w:rsidR="008D0A31">
        <w:t>Learner’s name:</w:t>
      </w:r>
      <w:r w:rsidR="00BA5AC3">
        <w:tab/>
      </w:r>
      <w:r w:rsidR="00BA5AC3">
        <w:tab/>
      </w:r>
      <w:r w:rsidR="00BA5AC3">
        <w:tab/>
      </w:r>
      <w:r w:rsidR="00BA5AC3">
        <w:tab/>
        <w:t xml:space="preserve"> </w:t>
      </w:r>
    </w:p>
    <w:tbl>
      <w:tblPr>
        <w:tblStyle w:val="TableGrid"/>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14"/>
        <w:gridCol w:w="3615"/>
        <w:gridCol w:w="3615"/>
        <w:gridCol w:w="3615"/>
      </w:tblGrid>
      <w:tr w:rsidR="00BA5AC3" w14:paraId="1F635500" w14:textId="77777777" w:rsidTr="00395A9E">
        <w:tc>
          <w:tcPr>
            <w:tcW w:w="15588" w:type="dxa"/>
            <w:gridSpan w:val="5"/>
          </w:tcPr>
          <w:p w14:paraId="20E57FC4" w14:textId="7FD5D829" w:rsidR="00BA5AC3" w:rsidRDefault="00D85654" w:rsidP="00917006">
            <w:pPr>
              <w:ind w:left="1310"/>
            </w:pPr>
            <w:bookmarkStart w:id="0" w:name="_GoBack"/>
            <w:r>
              <w:rPr>
                <w:noProof/>
              </w:rPr>
              <w:drawing>
                <wp:inline distT="0" distB="0" distL="0" distR="0" wp14:anchorId="49D28AD0" wp14:editId="1B530387">
                  <wp:extent cx="8564880" cy="3200400"/>
                  <wp:effectExtent l="0" t="5715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tc>
      </w:tr>
      <w:tr w:rsidR="00917006" w14:paraId="5B6866CD" w14:textId="77777777" w:rsidTr="00395A9E">
        <w:tc>
          <w:tcPr>
            <w:tcW w:w="1129" w:type="dxa"/>
          </w:tcPr>
          <w:p w14:paraId="40C0AFD3" w14:textId="36732EED" w:rsidR="008D0A31" w:rsidRPr="00BA5AC3" w:rsidRDefault="008D0A31" w:rsidP="008D0A31">
            <w:pPr>
              <w:spacing w:line="240" w:lineRule="auto"/>
              <w:rPr>
                <w:b/>
                <w:bCs/>
                <w:sz w:val="20"/>
                <w:szCs w:val="20"/>
              </w:rPr>
            </w:pPr>
          </w:p>
        </w:tc>
        <w:tc>
          <w:tcPr>
            <w:tcW w:w="3614" w:type="dxa"/>
          </w:tcPr>
          <w:p w14:paraId="3B260ECA" w14:textId="119EA995"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c>
          <w:tcPr>
            <w:tcW w:w="3615" w:type="dxa"/>
          </w:tcPr>
          <w:p w14:paraId="3E122CC1" w14:textId="39E3379D"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c>
          <w:tcPr>
            <w:tcW w:w="3615" w:type="dxa"/>
          </w:tcPr>
          <w:p w14:paraId="5A4BCBFE" w14:textId="17844A9F"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c>
          <w:tcPr>
            <w:tcW w:w="3615" w:type="dxa"/>
          </w:tcPr>
          <w:p w14:paraId="28DDADFC" w14:textId="7E79149C" w:rsidR="008D0A31" w:rsidRDefault="008D0A31" w:rsidP="008D0A31">
            <w:pPr>
              <w:spacing w:line="240" w:lineRule="auto"/>
            </w:pPr>
            <w:r w:rsidRPr="00BA5AC3">
              <w:rPr>
                <w:b/>
                <w:bCs/>
                <w:sz w:val="20"/>
                <w:szCs w:val="20"/>
              </w:rPr>
              <w:t>Achieved?</w:t>
            </w:r>
            <w:r>
              <w:rPr>
                <w:b/>
                <w:bCs/>
                <w:sz w:val="20"/>
                <w:szCs w:val="20"/>
              </w:rPr>
              <w:t xml:space="preserve">                  </w:t>
            </w:r>
            <w:r w:rsidRPr="00BA5AC3">
              <w:rPr>
                <w:b/>
                <w:bCs/>
                <w:sz w:val="40"/>
                <w:szCs w:val="40"/>
              </w:rPr>
              <w:sym w:font="Wingdings" w:char="F06F"/>
            </w:r>
          </w:p>
        </w:tc>
      </w:tr>
      <w:tr w:rsidR="00917006" w14:paraId="5DC9E7C9" w14:textId="77777777" w:rsidTr="00395A9E">
        <w:tc>
          <w:tcPr>
            <w:tcW w:w="1129" w:type="dxa"/>
          </w:tcPr>
          <w:p w14:paraId="4F3CA089" w14:textId="7BDC0360" w:rsidR="008D0A31" w:rsidRPr="00BA5AC3" w:rsidRDefault="008D0A31" w:rsidP="008D0A31">
            <w:pPr>
              <w:rPr>
                <w:b/>
                <w:bCs/>
                <w:sz w:val="20"/>
                <w:szCs w:val="20"/>
              </w:rPr>
            </w:pPr>
          </w:p>
        </w:tc>
        <w:tc>
          <w:tcPr>
            <w:tcW w:w="3614" w:type="dxa"/>
          </w:tcPr>
          <w:p w14:paraId="63E78E58" w14:textId="0EDC70E2" w:rsidR="008D0A31" w:rsidRDefault="008D0A31" w:rsidP="008D0A31">
            <w:r w:rsidRPr="00BA5AC3">
              <w:rPr>
                <w:b/>
                <w:bCs/>
                <w:sz w:val="20"/>
                <w:szCs w:val="20"/>
              </w:rPr>
              <w:t>How?</w:t>
            </w:r>
          </w:p>
        </w:tc>
        <w:tc>
          <w:tcPr>
            <w:tcW w:w="3615" w:type="dxa"/>
          </w:tcPr>
          <w:p w14:paraId="454CB95C" w14:textId="5CD94DA3" w:rsidR="008D0A31" w:rsidRDefault="008D0A31" w:rsidP="008D0A31">
            <w:r w:rsidRPr="00BA5AC3">
              <w:rPr>
                <w:b/>
                <w:bCs/>
                <w:sz w:val="20"/>
                <w:szCs w:val="20"/>
              </w:rPr>
              <w:t>How?</w:t>
            </w:r>
          </w:p>
        </w:tc>
        <w:tc>
          <w:tcPr>
            <w:tcW w:w="3615" w:type="dxa"/>
          </w:tcPr>
          <w:p w14:paraId="2B6FCDC6" w14:textId="492F7886" w:rsidR="008D0A31" w:rsidRDefault="008D0A31" w:rsidP="008D0A31">
            <w:r w:rsidRPr="00BA5AC3">
              <w:rPr>
                <w:b/>
                <w:bCs/>
                <w:sz w:val="20"/>
                <w:szCs w:val="20"/>
              </w:rPr>
              <w:t>How?</w:t>
            </w:r>
          </w:p>
        </w:tc>
        <w:tc>
          <w:tcPr>
            <w:tcW w:w="3615" w:type="dxa"/>
          </w:tcPr>
          <w:p w14:paraId="7B35E61D" w14:textId="0618B3B7" w:rsidR="008D0A31" w:rsidRDefault="008D0A31" w:rsidP="008D0A31">
            <w:r w:rsidRPr="00BA5AC3">
              <w:rPr>
                <w:b/>
                <w:bCs/>
                <w:sz w:val="20"/>
                <w:szCs w:val="20"/>
              </w:rPr>
              <w:t>How?</w:t>
            </w:r>
          </w:p>
        </w:tc>
      </w:tr>
    </w:tbl>
    <w:p w14:paraId="45051E2E" w14:textId="77777777" w:rsidR="00353F0C" w:rsidRPr="00353F0C" w:rsidRDefault="00353F0C" w:rsidP="00353F0C"/>
    <w:p w14:paraId="24EA8316" w14:textId="77777777" w:rsidR="00E77D6F" w:rsidRDefault="00E77D6F">
      <w:pPr>
        <w:spacing w:before="0" w:after="160" w:line="259" w:lineRule="auto"/>
      </w:pPr>
      <w:r>
        <w:br w:type="page"/>
      </w:r>
    </w:p>
    <w:p w14:paraId="20290704" w14:textId="67723F12" w:rsidR="0030496F" w:rsidRDefault="0030496F" w:rsidP="00A13174">
      <w:pPr>
        <w:spacing w:before="0" w:after="160" w:line="259" w:lineRule="auto"/>
        <w:rPr>
          <w:rFonts w:ascii="Arial" w:hAnsi="Arial" w:cs="Arial"/>
          <w:sz w:val="18"/>
          <w:szCs w:val="18"/>
        </w:rPr>
      </w:pPr>
      <w:r>
        <w:lastRenderedPageBreak/>
        <w:t>604699-EPP-1-2018-1-EL-EPPKA3-IPI-SOC-IN</w:t>
      </w:r>
      <w:r>
        <w:tab/>
      </w:r>
    </w:p>
    <w:p w14:paraId="3046423D" w14:textId="77777777" w:rsidR="0030496F" w:rsidRDefault="0030496F" w:rsidP="00A13174">
      <w:pPr>
        <w:spacing w:before="0" w:after="160" w:line="259" w:lineRule="auto"/>
        <w:rPr>
          <w:rFonts w:ascii="Arial" w:hAnsi="Arial" w:cs="Arial"/>
          <w:sz w:val="18"/>
          <w:szCs w:val="18"/>
        </w:rPr>
      </w:pPr>
    </w:p>
    <w:p w14:paraId="432EFEA5" w14:textId="60FEF693" w:rsidR="00A13174" w:rsidRDefault="00A13174" w:rsidP="00A13174">
      <w:pPr>
        <w:spacing w:before="0" w:after="160" w:line="259" w:lineRule="auto"/>
        <w:rPr>
          <w:rFonts w:ascii="Arial" w:hAnsi="Arial" w:cs="Arial"/>
          <w:sz w:val="18"/>
          <w:szCs w:val="18"/>
        </w:rPr>
      </w:pPr>
      <w:r w:rsidRPr="00C95E4D">
        <w:rPr>
          <w:rFonts w:ascii="Arial" w:hAnsi="Arial" w:cs="Arial"/>
          <w:sz w:val="18"/>
          <w:szCs w:val="18"/>
        </w:rPr>
        <w:t xml:space="preserve">This project has been funded with support from the European Commission. This publication reflects the views only of the authors, and the Commission cannot be held responsible for any use which may be made of the information contained therein </w:t>
      </w:r>
    </w:p>
    <w:p w14:paraId="10B08722" w14:textId="01AE6E96" w:rsidR="00BF0FD8" w:rsidRDefault="00BF0FD8">
      <w:pPr>
        <w:spacing w:before="0" w:after="160" w:line="259" w:lineRule="auto"/>
      </w:pPr>
    </w:p>
    <w:p w14:paraId="1E78E117" w14:textId="22927A95" w:rsidR="00156229" w:rsidRDefault="00156229"/>
    <w:sectPr w:rsidR="00156229" w:rsidSect="0030496F">
      <w:headerReference w:type="default" r:id="rId12"/>
      <w:headerReference w:type="first" r:id="rId13"/>
      <w:footerReference w:type="first" r:id="rId1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48C6" w14:textId="77777777" w:rsidR="002C4039" w:rsidRDefault="002C4039" w:rsidP="00973DF9">
      <w:pPr>
        <w:spacing w:before="0" w:after="0" w:line="240" w:lineRule="auto"/>
      </w:pPr>
      <w:r>
        <w:separator/>
      </w:r>
    </w:p>
  </w:endnote>
  <w:endnote w:type="continuationSeparator" w:id="0">
    <w:p w14:paraId="5B648750" w14:textId="77777777" w:rsidR="002C4039" w:rsidRDefault="002C4039" w:rsidP="00973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705B" w14:textId="4CBD882E" w:rsidR="00F9636D" w:rsidRDefault="008F2546" w:rsidP="00F9636D">
    <w:pPr>
      <w:pStyle w:val="Footer"/>
    </w:pPr>
    <w:bookmarkStart w:id="1" w:name="_Hlk517689986"/>
    <w:r>
      <w:tab/>
      <w:t xml:space="preserve">                                                              </w:t>
    </w:r>
  </w:p>
  <w:bookmarkEnd w:id="1"/>
  <w:p w14:paraId="3D46F26E" w14:textId="77777777" w:rsidR="00F9636D" w:rsidRDefault="00F9636D">
    <w:pPr>
      <w:pStyle w:val="Footer"/>
    </w:pPr>
  </w:p>
  <w:p w14:paraId="04A367C6" w14:textId="77777777" w:rsidR="004F3209" w:rsidRDefault="004F32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BA40B" w14:textId="77777777" w:rsidR="002C4039" w:rsidRDefault="002C4039" w:rsidP="00973DF9">
      <w:pPr>
        <w:spacing w:before="0" w:after="0" w:line="240" w:lineRule="auto"/>
      </w:pPr>
      <w:r>
        <w:separator/>
      </w:r>
    </w:p>
  </w:footnote>
  <w:footnote w:type="continuationSeparator" w:id="0">
    <w:p w14:paraId="27CE9F2B" w14:textId="77777777" w:rsidR="002C4039" w:rsidRDefault="002C4039" w:rsidP="00973D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4683" w14:textId="66C419EC" w:rsidR="00973DF9" w:rsidRDefault="00BF0FD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EE80" w14:textId="20F08C5E" w:rsidR="00F9636D" w:rsidRDefault="001016D2">
    <w:pPr>
      <w:pStyle w:val="Header"/>
    </w:pPr>
    <w:r>
      <w:rPr>
        <w:noProof/>
      </w:rPr>
      <w:drawing>
        <wp:inline distT="0" distB="0" distL="0" distR="0" wp14:anchorId="6DA1E7C9" wp14:editId="383285E2">
          <wp:extent cx="350520" cy="62476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32" cy="642792"/>
                  </a:xfrm>
                  <a:prstGeom prst="rect">
                    <a:avLst/>
                  </a:prstGeom>
                  <a:noFill/>
                  <a:ln>
                    <a:noFill/>
                  </a:ln>
                </pic:spPr>
              </pic:pic>
            </a:graphicData>
          </a:graphic>
        </wp:inline>
      </w:drawing>
    </w:r>
    <w:r w:rsidR="00F9636D">
      <w:tab/>
    </w:r>
    <w:r w:rsidR="00BA5AC3">
      <w:tab/>
      <w:t xml:space="preserve">   </w:t>
    </w:r>
    <w:r w:rsidR="00BA5AC3">
      <w:tab/>
    </w:r>
    <w:r w:rsidR="00BA5AC3">
      <w:tab/>
    </w:r>
    <w:r w:rsidR="00F9636D">
      <w:tab/>
    </w:r>
    <w:r w:rsidR="00BA5AC3">
      <w:tab/>
    </w:r>
    <w:r w:rsidR="00AF1296">
      <w:rPr>
        <w:noProof/>
      </w:rPr>
      <w:drawing>
        <wp:inline distT="0" distB="0" distL="0" distR="0" wp14:anchorId="217A1BA9" wp14:editId="4B1F3490">
          <wp:extent cx="1863074" cy="53213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_plus_cofund_logo.jpg"/>
                  <pic:cNvPicPr/>
                </pic:nvPicPr>
                <pic:blipFill>
                  <a:blip r:embed="rId2">
                    <a:extLst>
                      <a:ext uri="{28A0092B-C50C-407E-A947-70E740481C1C}">
                        <a14:useLocalDpi xmlns:a14="http://schemas.microsoft.com/office/drawing/2010/main" val="0"/>
                      </a:ext>
                    </a:extLst>
                  </a:blip>
                  <a:stretch>
                    <a:fillRect/>
                  </a:stretch>
                </pic:blipFill>
                <pic:spPr>
                  <a:xfrm>
                    <a:off x="0" y="0"/>
                    <a:ext cx="1904932" cy="544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6289E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2B"/>
    <w:rsid w:val="0000101A"/>
    <w:rsid w:val="000335D6"/>
    <w:rsid w:val="0004557B"/>
    <w:rsid w:val="00086BC1"/>
    <w:rsid w:val="001016D2"/>
    <w:rsid w:val="00111AF4"/>
    <w:rsid w:val="00146B98"/>
    <w:rsid w:val="00156229"/>
    <w:rsid w:val="00175B87"/>
    <w:rsid w:val="001926E6"/>
    <w:rsid w:val="001C2B24"/>
    <w:rsid w:val="00242723"/>
    <w:rsid w:val="002803BF"/>
    <w:rsid w:val="002B6F1F"/>
    <w:rsid w:val="002C4039"/>
    <w:rsid w:val="0030496F"/>
    <w:rsid w:val="00307B7F"/>
    <w:rsid w:val="0033444E"/>
    <w:rsid w:val="00350953"/>
    <w:rsid w:val="00353F0C"/>
    <w:rsid w:val="00395A9E"/>
    <w:rsid w:val="003B1A33"/>
    <w:rsid w:val="00415586"/>
    <w:rsid w:val="004C539A"/>
    <w:rsid w:val="004F3209"/>
    <w:rsid w:val="00593DF5"/>
    <w:rsid w:val="005A6BAD"/>
    <w:rsid w:val="005B51DD"/>
    <w:rsid w:val="005C54A9"/>
    <w:rsid w:val="00663C82"/>
    <w:rsid w:val="0074025E"/>
    <w:rsid w:val="0077028B"/>
    <w:rsid w:val="00794C76"/>
    <w:rsid w:val="007A72C6"/>
    <w:rsid w:val="007F20B0"/>
    <w:rsid w:val="00823E8B"/>
    <w:rsid w:val="00845CEB"/>
    <w:rsid w:val="00896902"/>
    <w:rsid w:val="008D0A31"/>
    <w:rsid w:val="008F2546"/>
    <w:rsid w:val="008F5E4C"/>
    <w:rsid w:val="00917006"/>
    <w:rsid w:val="00973DF9"/>
    <w:rsid w:val="0099606C"/>
    <w:rsid w:val="009B05D1"/>
    <w:rsid w:val="00A0072E"/>
    <w:rsid w:val="00A13174"/>
    <w:rsid w:val="00A15862"/>
    <w:rsid w:val="00A92172"/>
    <w:rsid w:val="00AA4E90"/>
    <w:rsid w:val="00AC36AF"/>
    <w:rsid w:val="00AF1296"/>
    <w:rsid w:val="00B02BA9"/>
    <w:rsid w:val="00B14091"/>
    <w:rsid w:val="00B85FAE"/>
    <w:rsid w:val="00BA5AC3"/>
    <w:rsid w:val="00BB09F3"/>
    <w:rsid w:val="00BF0FD8"/>
    <w:rsid w:val="00C25645"/>
    <w:rsid w:val="00C47E83"/>
    <w:rsid w:val="00C645EE"/>
    <w:rsid w:val="00C9263A"/>
    <w:rsid w:val="00D2137B"/>
    <w:rsid w:val="00D65667"/>
    <w:rsid w:val="00D85654"/>
    <w:rsid w:val="00E67BEC"/>
    <w:rsid w:val="00E77D6F"/>
    <w:rsid w:val="00E87F33"/>
    <w:rsid w:val="00EE4D12"/>
    <w:rsid w:val="00EE7480"/>
    <w:rsid w:val="00F050D9"/>
    <w:rsid w:val="00F2732B"/>
    <w:rsid w:val="00F61FEA"/>
    <w:rsid w:val="00F9636D"/>
    <w:rsid w:val="00FF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512B"/>
  <w15:chartTrackingRefBased/>
  <w15:docId w15:val="{9313E88B-2651-4B33-A51B-3D785B89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2723"/>
    <w:pPr>
      <w:spacing w:before="120" w:after="120" w:line="276" w:lineRule="auto"/>
    </w:pPr>
    <w:rPr>
      <w:sz w:val="24"/>
    </w:rPr>
  </w:style>
  <w:style w:type="paragraph" w:styleId="Heading1">
    <w:name w:val="heading 1"/>
    <w:basedOn w:val="Normal"/>
    <w:next w:val="Normal"/>
    <w:link w:val="Heading1Char"/>
    <w:autoRedefine/>
    <w:uiPriority w:val="9"/>
    <w:qFormat/>
    <w:rsid w:val="00E87F33"/>
    <w:pPr>
      <w:keepNext/>
      <w:keepLines/>
      <w:spacing w:before="240" w:after="240" w:line="240"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C645EE"/>
    <w:pPr>
      <w:keepNext/>
      <w:keepLines/>
      <w:spacing w:before="240" w:line="240" w:lineRule="auto"/>
      <w:outlineLvl w:val="1"/>
    </w:pPr>
    <w:rPr>
      <w:rFonts w:ascii="Calibri" w:eastAsiaTheme="majorEastAsia" w:hAnsi="Calibri" w:cstheme="majorBidi"/>
      <w:color w:val="000000" w:themeColor="text1"/>
      <w:sz w:val="26"/>
      <w:szCs w:val="26"/>
      <w:lang w:val="en-US" w:eastAsia="de-DE"/>
    </w:rPr>
  </w:style>
  <w:style w:type="paragraph" w:styleId="Heading3">
    <w:name w:val="heading 3"/>
    <w:basedOn w:val="Normal"/>
    <w:next w:val="Normal"/>
    <w:link w:val="Heading3Char"/>
    <w:autoRedefine/>
    <w:uiPriority w:val="9"/>
    <w:unhideWhenUsed/>
    <w:qFormat/>
    <w:rsid w:val="00242723"/>
    <w:pPr>
      <w:keepNext/>
      <w:keepLines/>
      <w:spacing w:before="360" w:line="480" w:lineRule="auto"/>
      <w:outlineLvl w:val="2"/>
    </w:pPr>
    <w:rPr>
      <w:rFonts w:eastAsiaTheme="majorEastAsia" w:cstheme="majorBidi"/>
      <w:b/>
      <w:bCs/>
      <w:sz w:val="26"/>
    </w:rPr>
  </w:style>
  <w:style w:type="paragraph" w:styleId="Heading4">
    <w:name w:val="heading 4"/>
    <w:basedOn w:val="Normal"/>
    <w:next w:val="Normal"/>
    <w:link w:val="Heading4Char"/>
    <w:autoRedefine/>
    <w:uiPriority w:val="9"/>
    <w:unhideWhenUsed/>
    <w:qFormat/>
    <w:rsid w:val="00EE4D12"/>
    <w:pPr>
      <w:keepNext/>
      <w:keepLines/>
      <w:spacing w:before="40" w:after="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5EE"/>
    <w:rPr>
      <w:rFonts w:ascii="Calibri" w:eastAsiaTheme="majorEastAsia" w:hAnsi="Calibri" w:cstheme="majorBidi"/>
      <w:color w:val="000000" w:themeColor="text1"/>
      <w:sz w:val="26"/>
      <w:szCs w:val="26"/>
      <w:lang w:val="en-US" w:eastAsia="de-DE"/>
    </w:rPr>
  </w:style>
  <w:style w:type="character" w:customStyle="1" w:styleId="Heading1Char">
    <w:name w:val="Heading 1 Char"/>
    <w:basedOn w:val="DefaultParagraphFont"/>
    <w:link w:val="Heading1"/>
    <w:uiPriority w:val="9"/>
    <w:rsid w:val="00E87F33"/>
    <w:rPr>
      <w:rFonts w:eastAsiaTheme="majorEastAsia" w:cstheme="majorBidi"/>
      <w:b/>
      <w:color w:val="000000" w:themeColor="text1"/>
      <w:sz w:val="28"/>
      <w:szCs w:val="32"/>
    </w:rPr>
  </w:style>
  <w:style w:type="character" w:customStyle="1" w:styleId="Heading3Char">
    <w:name w:val="Heading 3 Char"/>
    <w:basedOn w:val="DefaultParagraphFont"/>
    <w:link w:val="Heading3"/>
    <w:uiPriority w:val="9"/>
    <w:rsid w:val="00242723"/>
    <w:rPr>
      <w:rFonts w:eastAsiaTheme="majorEastAsia" w:cstheme="majorBidi"/>
      <w:b/>
      <w:bCs/>
      <w:sz w:val="26"/>
    </w:rPr>
  </w:style>
  <w:style w:type="character" w:customStyle="1" w:styleId="Heading4Char">
    <w:name w:val="Heading 4 Char"/>
    <w:basedOn w:val="DefaultParagraphFont"/>
    <w:link w:val="Heading4"/>
    <w:uiPriority w:val="9"/>
    <w:rsid w:val="00EE4D12"/>
    <w:rPr>
      <w:rFonts w:asciiTheme="majorHAnsi" w:eastAsiaTheme="majorEastAsia" w:hAnsiTheme="majorHAnsi" w:cstheme="majorBidi"/>
      <w:b/>
      <w:i/>
      <w:iCs/>
      <w:color w:val="000000" w:themeColor="text1"/>
    </w:rPr>
  </w:style>
  <w:style w:type="paragraph" w:styleId="ListParagraph">
    <w:name w:val="List Paragraph"/>
    <w:aliases w:val="bullets"/>
    <w:basedOn w:val="ListBullet"/>
    <w:autoRedefine/>
    <w:qFormat/>
    <w:rsid w:val="00B85FAE"/>
    <w:pPr>
      <w:ind w:left="714" w:hanging="357"/>
      <w:contextualSpacing w:val="0"/>
    </w:pPr>
  </w:style>
  <w:style w:type="paragraph" w:styleId="ListBullet">
    <w:name w:val="List Bullet"/>
    <w:basedOn w:val="Normal"/>
    <w:uiPriority w:val="99"/>
    <w:semiHidden/>
    <w:unhideWhenUsed/>
    <w:rsid w:val="00B85FAE"/>
    <w:pPr>
      <w:numPr>
        <w:numId w:val="2"/>
      </w:numPr>
      <w:contextualSpacing/>
    </w:pPr>
  </w:style>
  <w:style w:type="paragraph" w:styleId="Title">
    <w:name w:val="Title"/>
    <w:basedOn w:val="Normal"/>
    <w:next w:val="Normal"/>
    <w:link w:val="TitleChar"/>
    <w:autoRedefine/>
    <w:uiPriority w:val="10"/>
    <w:qFormat/>
    <w:rsid w:val="00F050D9"/>
    <w:pPr>
      <w:spacing w:after="0" w:line="36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0D9"/>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973DF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73DF9"/>
    <w:rPr>
      <w:sz w:val="24"/>
    </w:rPr>
  </w:style>
  <w:style w:type="paragraph" w:styleId="Footer">
    <w:name w:val="footer"/>
    <w:basedOn w:val="Normal"/>
    <w:link w:val="FooterChar"/>
    <w:uiPriority w:val="99"/>
    <w:unhideWhenUsed/>
    <w:rsid w:val="00973DF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73DF9"/>
    <w:rPr>
      <w:sz w:val="24"/>
    </w:rPr>
  </w:style>
  <w:style w:type="paragraph" w:styleId="BalloonText">
    <w:name w:val="Balloon Text"/>
    <w:basedOn w:val="Normal"/>
    <w:link w:val="BalloonTextChar"/>
    <w:uiPriority w:val="99"/>
    <w:semiHidden/>
    <w:unhideWhenUsed/>
    <w:rsid w:val="001016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6D2"/>
    <w:rPr>
      <w:rFonts w:ascii="Segoe UI" w:hAnsi="Segoe UI" w:cs="Segoe UI"/>
      <w:sz w:val="18"/>
      <w:szCs w:val="18"/>
    </w:rPr>
  </w:style>
  <w:style w:type="table" w:styleId="TableGrid">
    <w:name w:val="Table Grid"/>
    <w:basedOn w:val="TableNormal"/>
    <w:uiPriority w:val="39"/>
    <w:rsid w:val="00BA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187871-60AA-4F5C-A7BF-5341E8229C7E}" type="doc">
      <dgm:prSet loTypeId="urn:microsoft.com/office/officeart/2009/3/layout/StepUpProcess" loCatId="process" qsTypeId="urn:microsoft.com/office/officeart/2005/8/quickstyle/3d4" qsCatId="3D" csTypeId="urn:microsoft.com/office/officeart/2005/8/colors/colorful5" csCatId="colorful" phldr="1"/>
      <dgm:spPr/>
      <dgm:t>
        <a:bodyPr/>
        <a:lstStyle/>
        <a:p>
          <a:endParaRPr lang="en-GB"/>
        </a:p>
      </dgm:t>
    </dgm:pt>
    <dgm:pt modelId="{4FA42EBF-4909-410F-92C7-37992D82B8E8}">
      <dgm:prSet phldrT="[Text]" custT="1"/>
      <dgm:spPr>
        <a:xfrm>
          <a:off x="285990" y="1720166"/>
          <a:ext cx="1687491" cy="1479184"/>
        </a:xfrm>
        <a:prstGeom prst="rect">
          <a:avLst/>
        </a:prstGeom>
        <a:noFill/>
        <a:ln>
          <a:noFill/>
        </a:ln>
        <a:effectLst/>
      </dgm:spPr>
      <dgm:t>
        <a:bodyPr/>
        <a:lstStyle/>
        <a:p>
          <a:pPr>
            <a:buNone/>
          </a:pPr>
          <a:r>
            <a:rPr lang="en-GB" sz="1200">
              <a:solidFill>
                <a:sysClr val="windowText" lastClr="000000">
                  <a:hueOff val="0"/>
                  <a:satOff val="0"/>
                  <a:lumOff val="0"/>
                  <a:alphaOff val="0"/>
                </a:sysClr>
              </a:solidFill>
              <a:latin typeface="Calibri" panose="020F0502020204030204"/>
              <a:ea typeface="+mn-ea"/>
              <a:cs typeface="+mn-cs"/>
            </a:rPr>
            <a:t>presented with examples, can identify different media perspectives on the same event</a:t>
          </a:r>
        </a:p>
      </dgm:t>
    </dgm:pt>
    <dgm:pt modelId="{3FD6473E-3368-4C91-ADC9-58733E2D28BF}" type="parTrans" cxnId="{1463676F-62AE-4C4E-9ECD-202F843A2013}">
      <dgm:prSet/>
      <dgm:spPr/>
      <dgm:t>
        <a:bodyPr/>
        <a:lstStyle/>
        <a:p>
          <a:endParaRPr lang="en-GB"/>
        </a:p>
      </dgm:t>
    </dgm:pt>
    <dgm:pt modelId="{2EB3F70B-61E2-43AF-A75A-7FD788438FA2}" type="sibTrans" cxnId="{1463676F-62AE-4C4E-9ECD-202F843A2013}">
      <dgm:prSet/>
      <dgm:spPr/>
      <dgm:t>
        <a:bodyPr/>
        <a:lstStyle/>
        <a:p>
          <a:endParaRPr lang="en-GB"/>
        </a:p>
      </dgm:t>
    </dgm:pt>
    <dgm:pt modelId="{EC382511-ED12-4F97-8F48-E80122FF23C5}">
      <dgm:prSet phldrT="[Text]" custT="1"/>
      <dgm:spPr>
        <a:xfrm>
          <a:off x="2351809" y="1208977"/>
          <a:ext cx="1687491" cy="1479184"/>
        </a:xfrm>
        <a:prstGeom prst="rect">
          <a:avLst/>
        </a:prstGeom>
        <a:noFill/>
        <a:ln>
          <a:noFill/>
        </a:ln>
        <a:effectLst/>
      </dgm:spPr>
      <dgm:t>
        <a:bodyPr/>
        <a:lstStyle/>
        <a:p>
          <a:pPr>
            <a:buNone/>
          </a:pPr>
          <a:r>
            <a:rPr lang="en-GB" sz="1200"/>
            <a:t>can describe different media perspectives on the same event</a:t>
          </a:r>
          <a:endParaRPr lang="en-GB" sz="1200">
            <a:solidFill>
              <a:sysClr val="windowText" lastClr="000000">
                <a:hueOff val="0"/>
                <a:satOff val="0"/>
                <a:lumOff val="0"/>
                <a:alphaOff val="0"/>
              </a:sysClr>
            </a:solidFill>
            <a:latin typeface="Calibri" panose="020F0502020204030204"/>
            <a:ea typeface="+mn-ea"/>
            <a:cs typeface="+mn-cs"/>
          </a:endParaRPr>
        </a:p>
      </dgm:t>
    </dgm:pt>
    <dgm:pt modelId="{84097E54-C281-4042-913B-5FD59BA35D20}" type="parTrans" cxnId="{70C48A18-BC81-4EA9-9B63-AF8CF20A872F}">
      <dgm:prSet/>
      <dgm:spPr/>
      <dgm:t>
        <a:bodyPr/>
        <a:lstStyle/>
        <a:p>
          <a:endParaRPr lang="en-GB"/>
        </a:p>
      </dgm:t>
    </dgm:pt>
    <dgm:pt modelId="{03339BB5-E029-47FA-B2EA-E3305F65644F}" type="sibTrans" cxnId="{70C48A18-BC81-4EA9-9B63-AF8CF20A872F}">
      <dgm:prSet/>
      <dgm:spPr/>
      <dgm:t>
        <a:bodyPr/>
        <a:lstStyle/>
        <a:p>
          <a:endParaRPr lang="en-GB"/>
        </a:p>
      </dgm:t>
    </dgm:pt>
    <dgm:pt modelId="{EF1CFD25-A585-4D0F-AABD-68A4E32249E5}">
      <dgm:prSet phldrT="[Text]" custT="1"/>
      <dgm:spPr>
        <a:xfrm>
          <a:off x="4417627" y="697788"/>
          <a:ext cx="1687491" cy="1479184"/>
        </a:xfrm>
        <a:prstGeom prst="rect">
          <a:avLst/>
        </a:prstGeom>
        <a:noFill/>
        <a:ln>
          <a:noFill/>
        </a:ln>
        <a:effectLst/>
      </dgm:spPr>
      <dgm:t>
        <a:bodyPr/>
        <a:lstStyle/>
        <a:p>
          <a:pPr>
            <a:buNone/>
          </a:pPr>
          <a:r>
            <a:rPr lang="en-GB" sz="1200"/>
            <a:t>can analyse a message or story in any form of media in terms of the writer's intentions and its potential impact on the way people think</a:t>
          </a:r>
          <a:endParaRPr lang="en-GB" sz="1200">
            <a:solidFill>
              <a:sysClr val="windowText" lastClr="000000">
                <a:hueOff val="0"/>
                <a:satOff val="0"/>
                <a:lumOff val="0"/>
                <a:alphaOff val="0"/>
              </a:sysClr>
            </a:solidFill>
            <a:latin typeface="Calibri" panose="020F0502020204030204"/>
            <a:ea typeface="+mn-ea"/>
            <a:cs typeface="+mn-cs"/>
          </a:endParaRPr>
        </a:p>
      </dgm:t>
    </dgm:pt>
    <dgm:pt modelId="{60C71304-7CC5-481F-9740-04BB95BF7563}" type="parTrans" cxnId="{CAFAA517-3113-4729-9538-9823292A27F5}">
      <dgm:prSet/>
      <dgm:spPr/>
      <dgm:t>
        <a:bodyPr/>
        <a:lstStyle/>
        <a:p>
          <a:endParaRPr lang="en-GB"/>
        </a:p>
      </dgm:t>
    </dgm:pt>
    <dgm:pt modelId="{ED044F98-9592-45AB-9A35-8B2A46517A60}" type="sibTrans" cxnId="{CAFAA517-3113-4729-9538-9823292A27F5}">
      <dgm:prSet/>
      <dgm:spPr/>
      <dgm:t>
        <a:bodyPr/>
        <a:lstStyle/>
        <a:p>
          <a:endParaRPr lang="en-GB"/>
        </a:p>
      </dgm:t>
    </dgm:pt>
    <dgm:pt modelId="{87704AAC-0507-4022-9300-B9B76FC995F3}">
      <dgm:prSet custT="1"/>
      <dgm:spPr>
        <a:xfrm>
          <a:off x="6483446" y="186599"/>
          <a:ext cx="1687491" cy="1479184"/>
        </a:xfrm>
        <a:prstGeom prst="rect">
          <a:avLst/>
        </a:prstGeom>
        <a:noFill/>
        <a:ln>
          <a:noFill/>
        </a:ln>
        <a:effectLst/>
      </dgm:spPr>
      <dgm:t>
        <a:bodyPr/>
        <a:lstStyle/>
        <a:p>
          <a:pPr>
            <a:buNone/>
          </a:pPr>
          <a:r>
            <a:rPr lang="en-GB" sz="1200"/>
            <a:t>can identify political messaging, propaganda, fake news and hate speech in the mass media and digital media, and describe methods for guarding against these</a:t>
          </a:r>
          <a:endParaRPr lang="en-GB" sz="1200">
            <a:solidFill>
              <a:sysClr val="windowText" lastClr="000000">
                <a:hueOff val="0"/>
                <a:satOff val="0"/>
                <a:lumOff val="0"/>
                <a:alphaOff val="0"/>
              </a:sysClr>
            </a:solidFill>
            <a:latin typeface="Calibri" panose="020F0502020204030204"/>
            <a:ea typeface="+mn-ea"/>
            <a:cs typeface="+mn-cs"/>
          </a:endParaRPr>
        </a:p>
      </dgm:t>
    </dgm:pt>
    <dgm:pt modelId="{D8992210-6E8D-4CCE-9DC0-5156502321E1}" type="parTrans" cxnId="{94FFCC03-106C-4632-BE8B-C81BB68117C7}">
      <dgm:prSet/>
      <dgm:spPr/>
      <dgm:t>
        <a:bodyPr/>
        <a:lstStyle/>
        <a:p>
          <a:endParaRPr lang="en-GB"/>
        </a:p>
      </dgm:t>
    </dgm:pt>
    <dgm:pt modelId="{E7C388A6-ECAB-4D5C-BAA7-2747B2FA3024}" type="sibTrans" cxnId="{94FFCC03-106C-4632-BE8B-C81BB68117C7}">
      <dgm:prSet/>
      <dgm:spPr/>
      <dgm:t>
        <a:bodyPr/>
        <a:lstStyle/>
        <a:p>
          <a:endParaRPr lang="en-GB"/>
        </a:p>
      </dgm:t>
    </dgm:pt>
    <dgm:pt modelId="{0C942C5C-B9D5-4960-9089-C9B74217CFEA}" type="pres">
      <dgm:prSet presAssocID="{76187871-60AA-4F5C-A7BF-5341E8229C7E}" presName="rootnode" presStyleCnt="0">
        <dgm:presLayoutVars>
          <dgm:chMax/>
          <dgm:chPref/>
          <dgm:dir/>
          <dgm:animLvl val="lvl"/>
        </dgm:presLayoutVars>
      </dgm:prSet>
      <dgm:spPr/>
    </dgm:pt>
    <dgm:pt modelId="{A7B0AA85-4559-4153-BB07-D86D68458E1F}" type="pres">
      <dgm:prSet presAssocID="{4FA42EBF-4909-410F-92C7-37992D82B8E8}" presName="composite" presStyleCnt="0"/>
      <dgm:spPr/>
    </dgm:pt>
    <dgm:pt modelId="{097D12DC-5B94-4B59-B0DA-5DCA8D5D6F03}" type="pres">
      <dgm:prSet presAssocID="{4FA42EBF-4909-410F-92C7-37992D82B8E8}" presName="LShape" presStyleLbl="alignNode1" presStyleIdx="0" presStyleCnt="7"/>
      <dgm:spPr>
        <a:xfrm rot="5400000">
          <a:off x="473498" y="1161689"/>
          <a:ext cx="1123310" cy="1869163"/>
        </a:xfrm>
        <a:prstGeom prst="corner">
          <a:avLst>
            <a:gd name="adj1" fmla="val 16120"/>
            <a:gd name="adj2" fmla="val 16110"/>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prstMaterial="translucentPowder">
          <a:bevelT w="127000" h="25400" prst="softRound"/>
        </a:sp3d>
      </dgm:spPr>
    </dgm:pt>
    <dgm:pt modelId="{97E89E1C-4C8C-41D3-A8F5-5CC8C138FC41}" type="pres">
      <dgm:prSet presAssocID="{4FA42EBF-4909-410F-92C7-37992D82B8E8}" presName="ParentText" presStyleLbl="revTx" presStyleIdx="0" presStyleCnt="4">
        <dgm:presLayoutVars>
          <dgm:chMax val="0"/>
          <dgm:chPref val="0"/>
          <dgm:bulletEnabled val="1"/>
        </dgm:presLayoutVars>
      </dgm:prSet>
      <dgm:spPr/>
    </dgm:pt>
    <dgm:pt modelId="{C28B5A33-A5F4-41FF-A902-1974AFAF64D6}" type="pres">
      <dgm:prSet presAssocID="{4FA42EBF-4909-410F-92C7-37992D82B8E8}" presName="Triangle" presStyleLbl="alignNode1" presStyleIdx="1" presStyleCnt="7"/>
      <dgm:spPr>
        <a:xfrm>
          <a:off x="1655086" y="1024079"/>
          <a:ext cx="318394" cy="318394"/>
        </a:xfrm>
        <a:prstGeom prst="triangle">
          <a:avLst>
            <a:gd name="adj" fmla="val 100000"/>
          </a:avLst>
        </a:prstGeom>
        <a:solidFill>
          <a:srgbClr val="5B9BD5">
            <a:hueOff val="-1126424"/>
            <a:satOff val="-2903"/>
            <a:lumOff val="-1961"/>
            <a:alphaOff val="0"/>
          </a:srgbClr>
        </a:solidFill>
        <a:ln w="6350" cap="flat" cmpd="sng" algn="ctr">
          <a:solidFill>
            <a:srgbClr val="5B9BD5">
              <a:hueOff val="-1126424"/>
              <a:satOff val="-2903"/>
              <a:lumOff val="-1961"/>
              <a:alphaOff val="0"/>
            </a:srgbClr>
          </a:solidFill>
          <a:prstDash val="solid"/>
          <a:miter lim="800000"/>
        </a:ln>
        <a:effectLst/>
        <a:scene3d>
          <a:camera prst="orthographicFront"/>
          <a:lightRig rig="chilly" dir="t"/>
        </a:scene3d>
        <a:sp3d prstMaterial="translucentPowder">
          <a:bevelT w="127000" h="25400" prst="softRound"/>
        </a:sp3d>
      </dgm:spPr>
    </dgm:pt>
    <dgm:pt modelId="{76EDFEC2-F24A-4ECD-ACA4-A381F0A9148E}" type="pres">
      <dgm:prSet presAssocID="{2EB3F70B-61E2-43AF-A75A-7FD788438FA2}" presName="sibTrans" presStyleCnt="0"/>
      <dgm:spPr/>
    </dgm:pt>
    <dgm:pt modelId="{8FC59404-1DF1-4226-B4A0-987BE12D835D}" type="pres">
      <dgm:prSet presAssocID="{2EB3F70B-61E2-43AF-A75A-7FD788438FA2}" presName="space" presStyleCnt="0"/>
      <dgm:spPr/>
    </dgm:pt>
    <dgm:pt modelId="{46EDFB02-984B-42AE-BC07-EA9EFE0F25C4}" type="pres">
      <dgm:prSet presAssocID="{EC382511-ED12-4F97-8F48-E80122FF23C5}" presName="composite" presStyleCnt="0"/>
      <dgm:spPr/>
    </dgm:pt>
    <dgm:pt modelId="{2E2D9641-4E96-44E6-9213-C8B2FE59FD9F}" type="pres">
      <dgm:prSet presAssocID="{EC382511-ED12-4F97-8F48-E80122FF23C5}" presName="LShape" presStyleLbl="alignNode1" presStyleIdx="2" presStyleCnt="7"/>
      <dgm:spPr>
        <a:xfrm rot="5400000">
          <a:off x="2539317" y="650500"/>
          <a:ext cx="1123310" cy="1869163"/>
        </a:xfrm>
        <a:prstGeom prst="corner">
          <a:avLst>
            <a:gd name="adj1" fmla="val 16120"/>
            <a:gd name="adj2" fmla="val 16110"/>
          </a:avLst>
        </a:prstGeom>
        <a:solidFill>
          <a:srgbClr val="5B9BD5">
            <a:hueOff val="-2252848"/>
            <a:satOff val="-5806"/>
            <a:lumOff val="-3922"/>
            <a:alphaOff val="0"/>
          </a:srgbClr>
        </a:solidFill>
        <a:ln w="6350" cap="flat" cmpd="sng" algn="ctr">
          <a:solidFill>
            <a:srgbClr val="5B9BD5">
              <a:hueOff val="-2252848"/>
              <a:satOff val="-5806"/>
              <a:lumOff val="-3922"/>
              <a:alphaOff val="0"/>
            </a:srgbClr>
          </a:solidFill>
          <a:prstDash val="solid"/>
          <a:miter lim="800000"/>
        </a:ln>
        <a:effectLst/>
        <a:scene3d>
          <a:camera prst="orthographicFront"/>
          <a:lightRig rig="chilly" dir="t"/>
        </a:scene3d>
        <a:sp3d prstMaterial="translucentPowder">
          <a:bevelT w="127000" h="25400" prst="softRound"/>
        </a:sp3d>
      </dgm:spPr>
    </dgm:pt>
    <dgm:pt modelId="{42037885-0B7B-4C14-A8E5-E3A7E0681EDF}" type="pres">
      <dgm:prSet presAssocID="{EC382511-ED12-4F97-8F48-E80122FF23C5}" presName="ParentText" presStyleLbl="revTx" presStyleIdx="1" presStyleCnt="4">
        <dgm:presLayoutVars>
          <dgm:chMax val="0"/>
          <dgm:chPref val="0"/>
          <dgm:bulletEnabled val="1"/>
        </dgm:presLayoutVars>
      </dgm:prSet>
      <dgm:spPr/>
    </dgm:pt>
    <dgm:pt modelId="{989A2BEB-5C01-49AC-9FFA-68F79F9D28D1}" type="pres">
      <dgm:prSet presAssocID="{EC382511-ED12-4F97-8F48-E80122FF23C5}" presName="Triangle" presStyleLbl="alignNode1" presStyleIdx="3" presStyleCnt="7"/>
      <dgm:spPr>
        <a:xfrm>
          <a:off x="3720905" y="512890"/>
          <a:ext cx="318394" cy="318394"/>
        </a:xfrm>
        <a:prstGeom prst="triangle">
          <a:avLst>
            <a:gd name="adj" fmla="val 100000"/>
          </a:avLst>
        </a:prstGeom>
        <a:solidFill>
          <a:srgbClr val="5B9BD5">
            <a:hueOff val="-3379271"/>
            <a:satOff val="-8710"/>
            <a:lumOff val="-5883"/>
            <a:alphaOff val="0"/>
          </a:srgbClr>
        </a:solidFill>
        <a:ln w="6350" cap="flat" cmpd="sng" algn="ctr">
          <a:solidFill>
            <a:srgbClr val="5B9BD5">
              <a:hueOff val="-3379271"/>
              <a:satOff val="-8710"/>
              <a:lumOff val="-5883"/>
              <a:alphaOff val="0"/>
            </a:srgbClr>
          </a:solidFill>
          <a:prstDash val="solid"/>
          <a:miter lim="800000"/>
        </a:ln>
        <a:effectLst/>
        <a:scene3d>
          <a:camera prst="orthographicFront"/>
          <a:lightRig rig="chilly" dir="t"/>
        </a:scene3d>
        <a:sp3d prstMaterial="translucentPowder">
          <a:bevelT w="127000" h="25400" prst="softRound"/>
        </a:sp3d>
      </dgm:spPr>
    </dgm:pt>
    <dgm:pt modelId="{F388CDC7-1DBE-4231-A8CB-8AFF23CFDAC9}" type="pres">
      <dgm:prSet presAssocID="{03339BB5-E029-47FA-B2EA-E3305F65644F}" presName="sibTrans" presStyleCnt="0"/>
      <dgm:spPr/>
    </dgm:pt>
    <dgm:pt modelId="{2F5310DF-F3FB-4084-B7EB-C1FB28726907}" type="pres">
      <dgm:prSet presAssocID="{03339BB5-E029-47FA-B2EA-E3305F65644F}" presName="space" presStyleCnt="0"/>
      <dgm:spPr/>
    </dgm:pt>
    <dgm:pt modelId="{AB359C2A-4359-4D22-AF8F-848DFEFE099A}" type="pres">
      <dgm:prSet presAssocID="{EF1CFD25-A585-4D0F-AABD-68A4E32249E5}" presName="composite" presStyleCnt="0"/>
      <dgm:spPr/>
    </dgm:pt>
    <dgm:pt modelId="{541B5E01-136E-4BFF-ABD3-DF572FA5B5FD}" type="pres">
      <dgm:prSet presAssocID="{EF1CFD25-A585-4D0F-AABD-68A4E32249E5}" presName="LShape" presStyleLbl="alignNode1" presStyleIdx="4" presStyleCnt="7"/>
      <dgm:spPr>
        <a:xfrm rot="5400000">
          <a:off x="4605136" y="139311"/>
          <a:ext cx="1123310" cy="1869163"/>
        </a:xfrm>
        <a:prstGeom prst="corner">
          <a:avLst>
            <a:gd name="adj1" fmla="val 16120"/>
            <a:gd name="adj2" fmla="val 16110"/>
          </a:avLst>
        </a:prstGeom>
        <a:solidFill>
          <a:srgbClr val="5B9BD5">
            <a:hueOff val="-4505695"/>
            <a:satOff val="-11613"/>
            <a:lumOff val="-7843"/>
            <a:alphaOff val="0"/>
          </a:srgbClr>
        </a:solidFill>
        <a:ln w="6350" cap="flat" cmpd="sng" algn="ctr">
          <a:solidFill>
            <a:srgbClr val="5B9BD5">
              <a:hueOff val="-4505695"/>
              <a:satOff val="-11613"/>
              <a:lumOff val="-7843"/>
              <a:alphaOff val="0"/>
            </a:srgbClr>
          </a:solidFill>
          <a:prstDash val="solid"/>
          <a:miter lim="800000"/>
        </a:ln>
        <a:effectLst/>
        <a:scene3d>
          <a:camera prst="orthographicFront"/>
          <a:lightRig rig="chilly" dir="t"/>
        </a:scene3d>
        <a:sp3d prstMaterial="translucentPowder">
          <a:bevelT w="127000" h="25400" prst="softRound"/>
        </a:sp3d>
      </dgm:spPr>
    </dgm:pt>
    <dgm:pt modelId="{35FE7D6A-0EA1-4F38-91B6-6008952469ED}" type="pres">
      <dgm:prSet presAssocID="{EF1CFD25-A585-4D0F-AABD-68A4E32249E5}" presName="ParentText" presStyleLbl="revTx" presStyleIdx="2" presStyleCnt="4">
        <dgm:presLayoutVars>
          <dgm:chMax val="0"/>
          <dgm:chPref val="0"/>
          <dgm:bulletEnabled val="1"/>
        </dgm:presLayoutVars>
      </dgm:prSet>
      <dgm:spPr/>
    </dgm:pt>
    <dgm:pt modelId="{1E696AA0-E64A-4237-AD40-8331001FD098}" type="pres">
      <dgm:prSet presAssocID="{EF1CFD25-A585-4D0F-AABD-68A4E32249E5}" presName="Triangle" presStyleLbl="alignNode1" presStyleIdx="5" presStyleCnt="7"/>
      <dgm:spPr>
        <a:xfrm>
          <a:off x="5786724" y="1701"/>
          <a:ext cx="318394" cy="318394"/>
        </a:xfrm>
        <a:prstGeom prst="triangle">
          <a:avLst>
            <a:gd name="adj" fmla="val 100000"/>
          </a:avLst>
        </a:prstGeom>
        <a:solidFill>
          <a:srgbClr val="5B9BD5">
            <a:hueOff val="-5632119"/>
            <a:satOff val="-14516"/>
            <a:lumOff val="-9804"/>
            <a:alphaOff val="0"/>
          </a:srgbClr>
        </a:solidFill>
        <a:ln w="6350" cap="flat" cmpd="sng" algn="ctr">
          <a:solidFill>
            <a:srgbClr val="5B9BD5">
              <a:hueOff val="-5632119"/>
              <a:satOff val="-14516"/>
              <a:lumOff val="-9804"/>
              <a:alphaOff val="0"/>
            </a:srgbClr>
          </a:solidFill>
          <a:prstDash val="solid"/>
          <a:miter lim="800000"/>
        </a:ln>
        <a:effectLst/>
        <a:scene3d>
          <a:camera prst="orthographicFront"/>
          <a:lightRig rig="chilly" dir="t"/>
        </a:scene3d>
        <a:sp3d prstMaterial="translucentPowder">
          <a:bevelT w="127000" h="25400" prst="softRound"/>
        </a:sp3d>
      </dgm:spPr>
    </dgm:pt>
    <dgm:pt modelId="{FFDA702A-A3F7-41FD-A8F5-A0F415CCA8DD}" type="pres">
      <dgm:prSet presAssocID="{ED044F98-9592-45AB-9A35-8B2A46517A60}" presName="sibTrans" presStyleCnt="0"/>
      <dgm:spPr/>
    </dgm:pt>
    <dgm:pt modelId="{93CFA26A-22C2-4852-B78B-B93F585D1868}" type="pres">
      <dgm:prSet presAssocID="{ED044F98-9592-45AB-9A35-8B2A46517A60}" presName="space" presStyleCnt="0"/>
      <dgm:spPr/>
    </dgm:pt>
    <dgm:pt modelId="{3CD680F2-0151-4B07-9566-A69463BF9CD2}" type="pres">
      <dgm:prSet presAssocID="{87704AAC-0507-4022-9300-B9B76FC995F3}" presName="composite" presStyleCnt="0"/>
      <dgm:spPr/>
    </dgm:pt>
    <dgm:pt modelId="{9F59E4DE-7A7B-4615-9688-AED5575F06C7}" type="pres">
      <dgm:prSet presAssocID="{87704AAC-0507-4022-9300-B9B76FC995F3}" presName="LShape" presStyleLbl="alignNode1" presStyleIdx="6" presStyleCnt="7"/>
      <dgm:spPr>
        <a:xfrm rot="5400000">
          <a:off x="6670954" y="-371877"/>
          <a:ext cx="1123310" cy="1869163"/>
        </a:xfrm>
        <a:prstGeom prst="corner">
          <a:avLst>
            <a:gd name="adj1" fmla="val 16120"/>
            <a:gd name="adj2" fmla="val 16110"/>
          </a:avLst>
        </a:prstGeom>
        <a:solidFill>
          <a:srgbClr val="5B9BD5">
            <a:hueOff val="-6758543"/>
            <a:satOff val="-17419"/>
            <a:lumOff val="-11765"/>
            <a:alphaOff val="0"/>
          </a:srgbClr>
        </a:solidFill>
        <a:ln w="6350" cap="flat" cmpd="sng" algn="ctr">
          <a:solidFill>
            <a:srgbClr val="5B9BD5">
              <a:hueOff val="-6758543"/>
              <a:satOff val="-17419"/>
              <a:lumOff val="-11765"/>
              <a:alphaOff val="0"/>
            </a:srgbClr>
          </a:solidFill>
          <a:prstDash val="solid"/>
          <a:miter lim="800000"/>
        </a:ln>
        <a:effectLst/>
        <a:scene3d>
          <a:camera prst="orthographicFront"/>
          <a:lightRig rig="chilly" dir="t"/>
        </a:scene3d>
        <a:sp3d prstMaterial="translucentPowder">
          <a:bevelT w="127000" h="25400" prst="softRound"/>
        </a:sp3d>
      </dgm:spPr>
    </dgm:pt>
    <dgm:pt modelId="{BD5CBA39-5748-4345-8C21-B6F848AFA250}" type="pres">
      <dgm:prSet presAssocID="{87704AAC-0507-4022-9300-B9B76FC995F3}" presName="ParentText" presStyleLbl="revTx" presStyleIdx="3" presStyleCnt="4">
        <dgm:presLayoutVars>
          <dgm:chMax val="0"/>
          <dgm:chPref val="0"/>
          <dgm:bulletEnabled val="1"/>
        </dgm:presLayoutVars>
      </dgm:prSet>
      <dgm:spPr/>
    </dgm:pt>
  </dgm:ptLst>
  <dgm:cxnLst>
    <dgm:cxn modelId="{94FFCC03-106C-4632-BE8B-C81BB68117C7}" srcId="{76187871-60AA-4F5C-A7BF-5341E8229C7E}" destId="{87704AAC-0507-4022-9300-B9B76FC995F3}" srcOrd="3" destOrd="0" parTransId="{D8992210-6E8D-4CCE-9DC0-5156502321E1}" sibTransId="{E7C388A6-ECAB-4D5C-BAA7-2747B2FA3024}"/>
    <dgm:cxn modelId="{CAFAA517-3113-4729-9538-9823292A27F5}" srcId="{76187871-60AA-4F5C-A7BF-5341E8229C7E}" destId="{EF1CFD25-A585-4D0F-AABD-68A4E32249E5}" srcOrd="2" destOrd="0" parTransId="{60C71304-7CC5-481F-9740-04BB95BF7563}" sibTransId="{ED044F98-9592-45AB-9A35-8B2A46517A60}"/>
    <dgm:cxn modelId="{70C48A18-BC81-4EA9-9B63-AF8CF20A872F}" srcId="{76187871-60AA-4F5C-A7BF-5341E8229C7E}" destId="{EC382511-ED12-4F97-8F48-E80122FF23C5}" srcOrd="1" destOrd="0" parTransId="{84097E54-C281-4042-913B-5FD59BA35D20}" sibTransId="{03339BB5-E029-47FA-B2EA-E3305F65644F}"/>
    <dgm:cxn modelId="{59360039-FF1F-4C5D-8839-4AB14C0DB5FA}" type="presOf" srcId="{EC382511-ED12-4F97-8F48-E80122FF23C5}" destId="{42037885-0B7B-4C14-A8E5-E3A7E0681EDF}" srcOrd="0" destOrd="0" presId="urn:microsoft.com/office/officeart/2009/3/layout/StepUpProcess"/>
    <dgm:cxn modelId="{0216945B-DE4C-464A-A0FD-6255F6CC1B10}" type="presOf" srcId="{87704AAC-0507-4022-9300-B9B76FC995F3}" destId="{BD5CBA39-5748-4345-8C21-B6F848AFA250}" srcOrd="0" destOrd="0" presId="urn:microsoft.com/office/officeart/2009/3/layout/StepUpProcess"/>
    <dgm:cxn modelId="{1463676F-62AE-4C4E-9ECD-202F843A2013}" srcId="{76187871-60AA-4F5C-A7BF-5341E8229C7E}" destId="{4FA42EBF-4909-410F-92C7-37992D82B8E8}" srcOrd="0" destOrd="0" parTransId="{3FD6473E-3368-4C91-ADC9-58733E2D28BF}" sibTransId="{2EB3F70B-61E2-43AF-A75A-7FD788438FA2}"/>
    <dgm:cxn modelId="{37C256A4-9599-4FBE-84E4-C49020C26EF0}" type="presOf" srcId="{76187871-60AA-4F5C-A7BF-5341E8229C7E}" destId="{0C942C5C-B9D5-4960-9089-C9B74217CFEA}" srcOrd="0" destOrd="0" presId="urn:microsoft.com/office/officeart/2009/3/layout/StepUpProcess"/>
    <dgm:cxn modelId="{20D8A1D2-BBA3-473F-A89C-C350C023ECD8}" type="presOf" srcId="{4FA42EBF-4909-410F-92C7-37992D82B8E8}" destId="{97E89E1C-4C8C-41D3-A8F5-5CC8C138FC41}" srcOrd="0" destOrd="0" presId="urn:microsoft.com/office/officeart/2009/3/layout/StepUpProcess"/>
    <dgm:cxn modelId="{9D7601FA-B439-4490-9822-78618FDC5CDD}" type="presOf" srcId="{EF1CFD25-A585-4D0F-AABD-68A4E32249E5}" destId="{35FE7D6A-0EA1-4F38-91B6-6008952469ED}" srcOrd="0" destOrd="0" presId="urn:microsoft.com/office/officeart/2009/3/layout/StepUpProcess"/>
    <dgm:cxn modelId="{4805BABF-6354-4976-B888-AE5446F05858}" type="presParOf" srcId="{0C942C5C-B9D5-4960-9089-C9B74217CFEA}" destId="{A7B0AA85-4559-4153-BB07-D86D68458E1F}" srcOrd="0" destOrd="0" presId="urn:microsoft.com/office/officeart/2009/3/layout/StepUpProcess"/>
    <dgm:cxn modelId="{7420AEDD-AF52-4899-96C8-C177EBBEB8D4}" type="presParOf" srcId="{A7B0AA85-4559-4153-BB07-D86D68458E1F}" destId="{097D12DC-5B94-4B59-B0DA-5DCA8D5D6F03}" srcOrd="0" destOrd="0" presId="urn:microsoft.com/office/officeart/2009/3/layout/StepUpProcess"/>
    <dgm:cxn modelId="{9D8E2848-52EA-4026-814A-3700DCBAA6B1}" type="presParOf" srcId="{A7B0AA85-4559-4153-BB07-D86D68458E1F}" destId="{97E89E1C-4C8C-41D3-A8F5-5CC8C138FC41}" srcOrd="1" destOrd="0" presId="urn:microsoft.com/office/officeart/2009/3/layout/StepUpProcess"/>
    <dgm:cxn modelId="{133FD532-67C4-4270-A979-C08A2F68200D}" type="presParOf" srcId="{A7B0AA85-4559-4153-BB07-D86D68458E1F}" destId="{C28B5A33-A5F4-41FF-A902-1974AFAF64D6}" srcOrd="2" destOrd="0" presId="urn:microsoft.com/office/officeart/2009/3/layout/StepUpProcess"/>
    <dgm:cxn modelId="{7A79A522-7767-41B3-A563-BA6045A876FB}" type="presParOf" srcId="{0C942C5C-B9D5-4960-9089-C9B74217CFEA}" destId="{76EDFEC2-F24A-4ECD-ACA4-A381F0A9148E}" srcOrd="1" destOrd="0" presId="urn:microsoft.com/office/officeart/2009/3/layout/StepUpProcess"/>
    <dgm:cxn modelId="{C9AC289D-9747-4475-9AB9-070137273AD0}" type="presParOf" srcId="{76EDFEC2-F24A-4ECD-ACA4-A381F0A9148E}" destId="{8FC59404-1DF1-4226-B4A0-987BE12D835D}" srcOrd="0" destOrd="0" presId="urn:microsoft.com/office/officeart/2009/3/layout/StepUpProcess"/>
    <dgm:cxn modelId="{9E248DCE-9E30-4883-BBDC-D559CB2ECCE5}" type="presParOf" srcId="{0C942C5C-B9D5-4960-9089-C9B74217CFEA}" destId="{46EDFB02-984B-42AE-BC07-EA9EFE0F25C4}" srcOrd="2" destOrd="0" presId="urn:microsoft.com/office/officeart/2009/3/layout/StepUpProcess"/>
    <dgm:cxn modelId="{09080588-1D09-4A5C-BC68-33831BDF8747}" type="presParOf" srcId="{46EDFB02-984B-42AE-BC07-EA9EFE0F25C4}" destId="{2E2D9641-4E96-44E6-9213-C8B2FE59FD9F}" srcOrd="0" destOrd="0" presId="urn:microsoft.com/office/officeart/2009/3/layout/StepUpProcess"/>
    <dgm:cxn modelId="{5A56F282-54A0-48A5-8889-7A7E979C5239}" type="presParOf" srcId="{46EDFB02-984B-42AE-BC07-EA9EFE0F25C4}" destId="{42037885-0B7B-4C14-A8E5-E3A7E0681EDF}" srcOrd="1" destOrd="0" presId="urn:microsoft.com/office/officeart/2009/3/layout/StepUpProcess"/>
    <dgm:cxn modelId="{8A4931BE-97EE-4ADD-B775-63F8B8FAB8F2}" type="presParOf" srcId="{46EDFB02-984B-42AE-BC07-EA9EFE0F25C4}" destId="{989A2BEB-5C01-49AC-9FFA-68F79F9D28D1}" srcOrd="2" destOrd="0" presId="urn:microsoft.com/office/officeart/2009/3/layout/StepUpProcess"/>
    <dgm:cxn modelId="{9FB2D276-D83E-454D-8187-5FE292587C59}" type="presParOf" srcId="{0C942C5C-B9D5-4960-9089-C9B74217CFEA}" destId="{F388CDC7-1DBE-4231-A8CB-8AFF23CFDAC9}" srcOrd="3" destOrd="0" presId="urn:microsoft.com/office/officeart/2009/3/layout/StepUpProcess"/>
    <dgm:cxn modelId="{6BFDC346-0C6F-4734-AC24-13D5AD2CAB42}" type="presParOf" srcId="{F388CDC7-1DBE-4231-A8CB-8AFF23CFDAC9}" destId="{2F5310DF-F3FB-4084-B7EB-C1FB28726907}" srcOrd="0" destOrd="0" presId="urn:microsoft.com/office/officeart/2009/3/layout/StepUpProcess"/>
    <dgm:cxn modelId="{C13DEF2B-948A-4E0F-9BD9-765C50AF5EB1}" type="presParOf" srcId="{0C942C5C-B9D5-4960-9089-C9B74217CFEA}" destId="{AB359C2A-4359-4D22-AF8F-848DFEFE099A}" srcOrd="4" destOrd="0" presId="urn:microsoft.com/office/officeart/2009/3/layout/StepUpProcess"/>
    <dgm:cxn modelId="{2A26AA86-91D9-49D3-98EE-7903F20C5919}" type="presParOf" srcId="{AB359C2A-4359-4D22-AF8F-848DFEFE099A}" destId="{541B5E01-136E-4BFF-ABD3-DF572FA5B5FD}" srcOrd="0" destOrd="0" presId="urn:microsoft.com/office/officeart/2009/3/layout/StepUpProcess"/>
    <dgm:cxn modelId="{335F9097-57B6-4686-AA43-B81C3A9A93F5}" type="presParOf" srcId="{AB359C2A-4359-4D22-AF8F-848DFEFE099A}" destId="{35FE7D6A-0EA1-4F38-91B6-6008952469ED}" srcOrd="1" destOrd="0" presId="urn:microsoft.com/office/officeart/2009/3/layout/StepUpProcess"/>
    <dgm:cxn modelId="{BC353159-C981-49E0-8147-C55FFBE07C17}" type="presParOf" srcId="{AB359C2A-4359-4D22-AF8F-848DFEFE099A}" destId="{1E696AA0-E64A-4237-AD40-8331001FD098}" srcOrd="2" destOrd="0" presId="urn:microsoft.com/office/officeart/2009/3/layout/StepUpProcess"/>
    <dgm:cxn modelId="{F31A7EA8-3D2D-46CF-BA76-A394FC1B533F}" type="presParOf" srcId="{0C942C5C-B9D5-4960-9089-C9B74217CFEA}" destId="{FFDA702A-A3F7-41FD-A8F5-A0F415CCA8DD}" srcOrd="5" destOrd="0" presId="urn:microsoft.com/office/officeart/2009/3/layout/StepUpProcess"/>
    <dgm:cxn modelId="{45B94E87-46D1-420A-A3FF-7ACCBDD2B17B}" type="presParOf" srcId="{FFDA702A-A3F7-41FD-A8F5-A0F415CCA8DD}" destId="{93CFA26A-22C2-4852-B78B-B93F585D1868}" srcOrd="0" destOrd="0" presId="urn:microsoft.com/office/officeart/2009/3/layout/StepUpProcess"/>
    <dgm:cxn modelId="{FB1F18BA-5A2A-42E3-9B97-4A889DDBCFB0}" type="presParOf" srcId="{0C942C5C-B9D5-4960-9089-C9B74217CFEA}" destId="{3CD680F2-0151-4B07-9566-A69463BF9CD2}" srcOrd="6" destOrd="0" presId="urn:microsoft.com/office/officeart/2009/3/layout/StepUpProcess"/>
    <dgm:cxn modelId="{CD155D0E-B6D3-4971-BC5B-2C5AA1EE0B74}" type="presParOf" srcId="{3CD680F2-0151-4B07-9566-A69463BF9CD2}" destId="{9F59E4DE-7A7B-4615-9688-AED5575F06C7}" srcOrd="0" destOrd="0" presId="urn:microsoft.com/office/officeart/2009/3/layout/StepUpProcess"/>
    <dgm:cxn modelId="{9BEAF2E9-3A08-4F28-A4C1-7B7F22562849}" type="presParOf" srcId="{3CD680F2-0151-4B07-9566-A69463BF9CD2}" destId="{BD5CBA39-5748-4345-8C21-B6F848AFA250}" srcOrd="1" destOrd="0" presId="urn:microsoft.com/office/officeart/2009/3/layout/StepUp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7D12DC-5B94-4B59-B0DA-5DCA8D5D6F03}">
      <dsp:nvSpPr>
        <dsp:cNvPr id="0" name=""/>
        <dsp:cNvSpPr/>
      </dsp:nvSpPr>
      <dsp:spPr>
        <a:xfrm rot="5400000">
          <a:off x="620183" y="1161689"/>
          <a:ext cx="1123310" cy="1869163"/>
        </a:xfrm>
        <a:prstGeom prst="corner">
          <a:avLst>
            <a:gd name="adj1" fmla="val 16120"/>
            <a:gd name="adj2" fmla="val 16110"/>
          </a:avLst>
        </a:prstGeom>
        <a:solidFill>
          <a:srgbClr val="5B9BD5">
            <a:hueOff val="0"/>
            <a:satOff val="0"/>
            <a:lumOff val="0"/>
            <a:alphaOff val="0"/>
          </a:srgbClr>
        </a:solidFill>
        <a:ln w="6350" cap="flat" cmpd="sng" algn="ctr">
          <a:solidFill>
            <a:srgbClr val="5B9BD5">
              <a:hueOff val="0"/>
              <a:satOff val="0"/>
              <a:lumOff val="0"/>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97E89E1C-4C8C-41D3-A8F5-5CC8C138FC41}">
      <dsp:nvSpPr>
        <dsp:cNvPr id="0" name=""/>
        <dsp:cNvSpPr/>
      </dsp:nvSpPr>
      <dsp:spPr>
        <a:xfrm>
          <a:off x="432675" y="1720166"/>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panose="020F0502020204030204"/>
              <a:ea typeface="+mn-ea"/>
              <a:cs typeface="+mn-cs"/>
            </a:rPr>
            <a:t>presented with examples, can identify different media perspectives on the same event</a:t>
          </a:r>
        </a:p>
      </dsp:txBody>
      <dsp:txXfrm>
        <a:off x="432675" y="1720166"/>
        <a:ext cx="1687491" cy="1479184"/>
      </dsp:txXfrm>
    </dsp:sp>
    <dsp:sp modelId="{C28B5A33-A5F4-41FF-A902-1974AFAF64D6}">
      <dsp:nvSpPr>
        <dsp:cNvPr id="0" name=""/>
        <dsp:cNvSpPr/>
      </dsp:nvSpPr>
      <dsp:spPr>
        <a:xfrm>
          <a:off x="1801771" y="1024079"/>
          <a:ext cx="318394" cy="318394"/>
        </a:xfrm>
        <a:prstGeom prst="triangle">
          <a:avLst>
            <a:gd name="adj" fmla="val 100000"/>
          </a:avLst>
        </a:prstGeom>
        <a:solidFill>
          <a:srgbClr val="5B9BD5">
            <a:hueOff val="-1126424"/>
            <a:satOff val="-2903"/>
            <a:lumOff val="-1961"/>
            <a:alphaOff val="0"/>
          </a:srgbClr>
        </a:solidFill>
        <a:ln w="6350" cap="flat" cmpd="sng" algn="ctr">
          <a:solidFill>
            <a:srgbClr val="5B9BD5">
              <a:hueOff val="-1126424"/>
              <a:satOff val="-2903"/>
              <a:lumOff val="-1961"/>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2E2D9641-4E96-44E6-9213-C8B2FE59FD9F}">
      <dsp:nvSpPr>
        <dsp:cNvPr id="0" name=""/>
        <dsp:cNvSpPr/>
      </dsp:nvSpPr>
      <dsp:spPr>
        <a:xfrm rot="5400000">
          <a:off x="2686002" y="650500"/>
          <a:ext cx="1123310" cy="1869163"/>
        </a:xfrm>
        <a:prstGeom prst="corner">
          <a:avLst>
            <a:gd name="adj1" fmla="val 16120"/>
            <a:gd name="adj2" fmla="val 16110"/>
          </a:avLst>
        </a:prstGeom>
        <a:solidFill>
          <a:srgbClr val="5B9BD5">
            <a:hueOff val="-2252848"/>
            <a:satOff val="-5806"/>
            <a:lumOff val="-3922"/>
            <a:alphaOff val="0"/>
          </a:srgbClr>
        </a:solidFill>
        <a:ln w="6350" cap="flat" cmpd="sng" algn="ctr">
          <a:solidFill>
            <a:srgbClr val="5B9BD5">
              <a:hueOff val="-2252848"/>
              <a:satOff val="-5806"/>
              <a:lumOff val="-3922"/>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42037885-0B7B-4C14-A8E5-E3A7E0681EDF}">
      <dsp:nvSpPr>
        <dsp:cNvPr id="0" name=""/>
        <dsp:cNvSpPr/>
      </dsp:nvSpPr>
      <dsp:spPr>
        <a:xfrm>
          <a:off x="2498494" y="1208977"/>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t>can describe different media perspectives on the same event</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2498494" y="1208977"/>
        <a:ext cx="1687491" cy="1479184"/>
      </dsp:txXfrm>
    </dsp:sp>
    <dsp:sp modelId="{989A2BEB-5C01-49AC-9FFA-68F79F9D28D1}">
      <dsp:nvSpPr>
        <dsp:cNvPr id="0" name=""/>
        <dsp:cNvSpPr/>
      </dsp:nvSpPr>
      <dsp:spPr>
        <a:xfrm>
          <a:off x="3867590" y="512890"/>
          <a:ext cx="318394" cy="318394"/>
        </a:xfrm>
        <a:prstGeom prst="triangle">
          <a:avLst>
            <a:gd name="adj" fmla="val 100000"/>
          </a:avLst>
        </a:prstGeom>
        <a:solidFill>
          <a:srgbClr val="5B9BD5">
            <a:hueOff val="-3379271"/>
            <a:satOff val="-8710"/>
            <a:lumOff val="-5883"/>
            <a:alphaOff val="0"/>
          </a:srgbClr>
        </a:solidFill>
        <a:ln w="6350" cap="flat" cmpd="sng" algn="ctr">
          <a:solidFill>
            <a:srgbClr val="5B9BD5">
              <a:hueOff val="-3379271"/>
              <a:satOff val="-8710"/>
              <a:lumOff val="-5883"/>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541B5E01-136E-4BFF-ABD3-DF572FA5B5FD}">
      <dsp:nvSpPr>
        <dsp:cNvPr id="0" name=""/>
        <dsp:cNvSpPr/>
      </dsp:nvSpPr>
      <dsp:spPr>
        <a:xfrm rot="5400000">
          <a:off x="4751821" y="139311"/>
          <a:ext cx="1123310" cy="1869163"/>
        </a:xfrm>
        <a:prstGeom prst="corner">
          <a:avLst>
            <a:gd name="adj1" fmla="val 16120"/>
            <a:gd name="adj2" fmla="val 16110"/>
          </a:avLst>
        </a:prstGeom>
        <a:solidFill>
          <a:srgbClr val="5B9BD5">
            <a:hueOff val="-4505695"/>
            <a:satOff val="-11613"/>
            <a:lumOff val="-7843"/>
            <a:alphaOff val="0"/>
          </a:srgbClr>
        </a:solidFill>
        <a:ln w="6350" cap="flat" cmpd="sng" algn="ctr">
          <a:solidFill>
            <a:srgbClr val="5B9BD5">
              <a:hueOff val="-4505695"/>
              <a:satOff val="-11613"/>
              <a:lumOff val="-7843"/>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35FE7D6A-0EA1-4F38-91B6-6008952469ED}">
      <dsp:nvSpPr>
        <dsp:cNvPr id="0" name=""/>
        <dsp:cNvSpPr/>
      </dsp:nvSpPr>
      <dsp:spPr>
        <a:xfrm>
          <a:off x="4564312" y="697788"/>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t>can analyse a message or story in any form of media in terms of the writer's intentions and its potential impact on the way people think</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4564312" y="697788"/>
        <a:ext cx="1687491" cy="1479184"/>
      </dsp:txXfrm>
    </dsp:sp>
    <dsp:sp modelId="{1E696AA0-E64A-4237-AD40-8331001FD098}">
      <dsp:nvSpPr>
        <dsp:cNvPr id="0" name=""/>
        <dsp:cNvSpPr/>
      </dsp:nvSpPr>
      <dsp:spPr>
        <a:xfrm>
          <a:off x="5933409" y="1701"/>
          <a:ext cx="318394" cy="318394"/>
        </a:xfrm>
        <a:prstGeom prst="triangle">
          <a:avLst>
            <a:gd name="adj" fmla="val 100000"/>
          </a:avLst>
        </a:prstGeom>
        <a:solidFill>
          <a:srgbClr val="5B9BD5">
            <a:hueOff val="-5632119"/>
            <a:satOff val="-14516"/>
            <a:lumOff val="-9804"/>
            <a:alphaOff val="0"/>
          </a:srgbClr>
        </a:solidFill>
        <a:ln w="6350" cap="flat" cmpd="sng" algn="ctr">
          <a:solidFill>
            <a:srgbClr val="5B9BD5">
              <a:hueOff val="-5632119"/>
              <a:satOff val="-14516"/>
              <a:lumOff val="-9804"/>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9F59E4DE-7A7B-4615-9688-AED5575F06C7}">
      <dsp:nvSpPr>
        <dsp:cNvPr id="0" name=""/>
        <dsp:cNvSpPr/>
      </dsp:nvSpPr>
      <dsp:spPr>
        <a:xfrm rot="5400000">
          <a:off x="6817639" y="-371877"/>
          <a:ext cx="1123310" cy="1869163"/>
        </a:xfrm>
        <a:prstGeom prst="corner">
          <a:avLst>
            <a:gd name="adj1" fmla="val 16120"/>
            <a:gd name="adj2" fmla="val 16110"/>
          </a:avLst>
        </a:prstGeom>
        <a:solidFill>
          <a:srgbClr val="5B9BD5">
            <a:hueOff val="-6758543"/>
            <a:satOff val="-17419"/>
            <a:lumOff val="-11765"/>
            <a:alphaOff val="0"/>
          </a:srgbClr>
        </a:solidFill>
        <a:ln w="6350" cap="flat" cmpd="sng" algn="ctr">
          <a:solidFill>
            <a:srgbClr val="5B9BD5">
              <a:hueOff val="-6758543"/>
              <a:satOff val="-17419"/>
              <a:lumOff val="-11765"/>
              <a:alphaOff val="0"/>
            </a:srgb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sp>
    <dsp:sp modelId="{BD5CBA39-5748-4345-8C21-B6F848AFA250}">
      <dsp:nvSpPr>
        <dsp:cNvPr id="0" name=""/>
        <dsp:cNvSpPr/>
      </dsp:nvSpPr>
      <dsp:spPr>
        <a:xfrm>
          <a:off x="6630131" y="186599"/>
          <a:ext cx="1687491" cy="1479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t>can identify political messaging, propaganda, fake news and hate speech in the mass media and digital media, and describe methods for guarding against these</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6630131" y="186599"/>
        <a:ext cx="1687491" cy="147918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Isham</dc:creator>
  <cp:keywords/>
  <dc:description/>
  <cp:lastModifiedBy>Colin Isham</cp:lastModifiedBy>
  <cp:revision>3</cp:revision>
  <dcterms:created xsi:type="dcterms:W3CDTF">2019-10-26T13:01:00Z</dcterms:created>
  <dcterms:modified xsi:type="dcterms:W3CDTF">2019-10-26T15:25:00Z</dcterms:modified>
</cp:coreProperties>
</file>